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12" w:rsidRDefault="0046618D" w:rsidP="00050843">
      <w:pPr>
        <w:pStyle w:val="a8"/>
        <w:suppressAutoHyphens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B015A">
        <w:rPr>
          <w:rFonts w:ascii="Times New Roman" w:hAnsi="Times New Roman"/>
        </w:rPr>
        <w:t>П</w:t>
      </w:r>
      <w:r w:rsidR="00D87B75">
        <w:rPr>
          <w:rFonts w:ascii="Times New Roman" w:hAnsi="Times New Roman"/>
        </w:rPr>
        <w:t>АО </w:t>
      </w:r>
      <w:r w:rsidR="00A11857">
        <w:rPr>
          <w:rFonts w:ascii="Times New Roman" w:hAnsi="Times New Roman"/>
        </w:rPr>
        <w:t>«Газпром»</w:t>
      </w:r>
    </w:p>
    <w:p w:rsidR="00690312" w:rsidRDefault="00A11857" w:rsidP="00050843">
      <w:pPr>
        <w:pStyle w:val="a9"/>
        <w:suppressAutoHyphens/>
        <w:ind w:righ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27695B">
        <w:rPr>
          <w:rFonts w:ascii="Times New Roman" w:hAnsi="Times New Roman"/>
          <w:b/>
          <w:sz w:val="28"/>
        </w:rPr>
        <w:t xml:space="preserve">ОО </w:t>
      </w:r>
      <w:r w:rsidR="00213A6A">
        <w:rPr>
          <w:rFonts w:ascii="Times New Roman" w:hAnsi="Times New Roman"/>
          <w:b/>
          <w:sz w:val="28"/>
        </w:rPr>
        <w:t>«</w:t>
      </w:r>
      <w:r w:rsidR="00050843">
        <w:rPr>
          <w:rFonts w:ascii="Times New Roman" w:hAnsi="Times New Roman"/>
          <w:b/>
          <w:sz w:val="28"/>
        </w:rPr>
        <w:t xml:space="preserve">Газпром </w:t>
      </w:r>
      <w:proofErr w:type="spellStart"/>
      <w:r w:rsidR="00050843">
        <w:rPr>
          <w:rFonts w:ascii="Times New Roman" w:hAnsi="Times New Roman"/>
          <w:b/>
          <w:sz w:val="28"/>
        </w:rPr>
        <w:t>трансгаз</w:t>
      </w:r>
      <w:proofErr w:type="spellEnd"/>
      <w:r w:rsidR="00050843">
        <w:rPr>
          <w:rFonts w:ascii="Times New Roman" w:hAnsi="Times New Roman"/>
          <w:b/>
          <w:sz w:val="28"/>
        </w:rPr>
        <w:t xml:space="preserve"> Москва</w:t>
      </w:r>
      <w:r>
        <w:rPr>
          <w:rFonts w:ascii="Times New Roman" w:hAnsi="Times New Roman"/>
          <w:b/>
          <w:sz w:val="28"/>
        </w:rPr>
        <w:t>»</w:t>
      </w:r>
    </w:p>
    <w:p w:rsidR="007D1A8C" w:rsidRPr="0027695B" w:rsidRDefault="0027695B" w:rsidP="0027695B">
      <w:pPr>
        <w:ind w:left="-426"/>
        <w:jc w:val="center"/>
        <w:rPr>
          <w:b/>
          <w:sz w:val="28"/>
        </w:rPr>
      </w:pPr>
      <w:r>
        <w:rPr>
          <w:b/>
          <w:sz w:val="28"/>
        </w:rPr>
        <w:t>Брянское линейное производственное управление магистральных газопроводов</w:t>
      </w:r>
    </w:p>
    <w:p w:rsidR="0027695B" w:rsidRDefault="007D1A8C" w:rsidP="0027695B">
      <w:pPr>
        <w:jc w:val="center"/>
        <w:rPr>
          <w:sz w:val="24"/>
        </w:rPr>
      </w:pPr>
      <w:r w:rsidRPr="00985A9F">
        <w:rPr>
          <w:sz w:val="24"/>
        </w:rPr>
        <w:t xml:space="preserve">Адрес: 241525, Брянская обл., Брянский р-н, </w:t>
      </w:r>
      <w:r w:rsidR="0027695B">
        <w:rPr>
          <w:sz w:val="24"/>
        </w:rPr>
        <w:t>с</w:t>
      </w:r>
      <w:r w:rsidRPr="00985A9F">
        <w:rPr>
          <w:sz w:val="24"/>
        </w:rPr>
        <w:t xml:space="preserve">. </w:t>
      </w:r>
      <w:proofErr w:type="spellStart"/>
      <w:r w:rsidRPr="00985A9F">
        <w:rPr>
          <w:sz w:val="24"/>
        </w:rPr>
        <w:t>Глинищево</w:t>
      </w:r>
      <w:proofErr w:type="spellEnd"/>
      <w:r w:rsidRPr="00985A9F">
        <w:rPr>
          <w:sz w:val="24"/>
        </w:rPr>
        <w:t xml:space="preserve">, ул. </w:t>
      </w:r>
      <w:r w:rsidR="0027695B">
        <w:rPr>
          <w:sz w:val="24"/>
        </w:rPr>
        <w:t>П.М.</w:t>
      </w:r>
      <w:r w:rsidR="00FA0757">
        <w:rPr>
          <w:sz w:val="24"/>
        </w:rPr>
        <w:t xml:space="preserve"> </w:t>
      </w:r>
      <w:proofErr w:type="spellStart"/>
      <w:r w:rsidRPr="00985A9F">
        <w:rPr>
          <w:sz w:val="24"/>
        </w:rPr>
        <w:t>Яшенина</w:t>
      </w:r>
      <w:proofErr w:type="spellEnd"/>
      <w:r w:rsidR="0027695B">
        <w:rPr>
          <w:sz w:val="24"/>
        </w:rPr>
        <w:t>, д.</w:t>
      </w:r>
      <w:r w:rsidRPr="00985A9F">
        <w:rPr>
          <w:sz w:val="24"/>
        </w:rPr>
        <w:t xml:space="preserve"> 1,</w:t>
      </w:r>
    </w:p>
    <w:p w:rsidR="007D1A8C" w:rsidRPr="00985A9F" w:rsidRDefault="0027695B" w:rsidP="0027695B">
      <w:pPr>
        <w:jc w:val="center"/>
        <w:rPr>
          <w:sz w:val="24"/>
        </w:rPr>
      </w:pPr>
      <w:r>
        <w:rPr>
          <w:sz w:val="24"/>
        </w:rPr>
        <w:t>Тел. +7 (4832) 94-72-</w:t>
      </w:r>
      <w:r w:rsidR="007D1A8C" w:rsidRPr="00985A9F">
        <w:rPr>
          <w:sz w:val="24"/>
        </w:rPr>
        <w:t xml:space="preserve">06; факс </w:t>
      </w:r>
      <w:r>
        <w:rPr>
          <w:sz w:val="24"/>
        </w:rPr>
        <w:t>+7 (4832) 94-72-</w:t>
      </w:r>
      <w:r w:rsidR="007D1A8C" w:rsidRPr="00985A9F">
        <w:rPr>
          <w:sz w:val="24"/>
        </w:rPr>
        <w:t>02</w:t>
      </w:r>
    </w:p>
    <w:p w:rsidR="007D1A8C" w:rsidRPr="00985A9F" w:rsidRDefault="007D1A8C" w:rsidP="007D1A8C">
      <w:pPr>
        <w:pStyle w:val="a9"/>
        <w:jc w:val="left"/>
        <w:rPr>
          <w:rFonts w:ascii="Times New Roman" w:hAnsi="Times New Roman"/>
          <w:b/>
        </w:rPr>
      </w:pPr>
    </w:p>
    <w:p w:rsidR="00690312" w:rsidRPr="008C57B5" w:rsidRDefault="00690312" w:rsidP="00640D52">
      <w:pPr>
        <w:pStyle w:val="7"/>
        <w:suppressAutoHyphens/>
        <w:ind w:left="4320" w:firstLine="720"/>
        <w:jc w:val="center"/>
        <w:rPr>
          <w:sz w:val="28"/>
        </w:rPr>
      </w:pPr>
    </w:p>
    <w:p w:rsidR="007D1A8C" w:rsidRPr="008C57B5" w:rsidRDefault="005F7B46" w:rsidP="005F7B46">
      <w:pPr>
        <w:pStyle w:val="7"/>
        <w:suppressAutoHyphens/>
        <w:ind w:left="4320" w:firstLine="720"/>
        <w:jc w:val="center"/>
        <w:rPr>
          <w:rFonts w:ascii="Times New Roman" w:hAnsi="Times New Roman"/>
          <w:b/>
          <w:sz w:val="28"/>
        </w:rPr>
      </w:pPr>
      <w:r w:rsidRPr="008C57B5">
        <w:rPr>
          <w:rFonts w:ascii="Times New Roman" w:hAnsi="Times New Roman"/>
          <w:b/>
          <w:sz w:val="28"/>
        </w:rPr>
        <w:t>УТВЕРЖДАЮ</w:t>
      </w:r>
    </w:p>
    <w:p w:rsidR="007D1A8C" w:rsidRPr="00041A8E" w:rsidRDefault="00BA54A0" w:rsidP="007D1A8C">
      <w:pPr>
        <w:pStyle w:val="8"/>
        <w:rPr>
          <w:b/>
          <w:sz w:val="28"/>
        </w:rPr>
      </w:pPr>
      <w:r>
        <w:rPr>
          <w:b/>
          <w:sz w:val="28"/>
        </w:rPr>
        <w:t>Главный инженер</w:t>
      </w:r>
    </w:p>
    <w:p w:rsidR="005F7B46" w:rsidRPr="008C57B5" w:rsidRDefault="005F7B46" w:rsidP="007D1A8C">
      <w:pPr>
        <w:widowControl/>
        <w:ind w:left="4320" w:right="566" w:firstLine="720"/>
        <w:jc w:val="center"/>
        <w:rPr>
          <w:b/>
          <w:sz w:val="28"/>
        </w:rPr>
      </w:pPr>
      <w:r w:rsidRPr="008C57B5">
        <w:rPr>
          <w:b/>
          <w:sz w:val="28"/>
        </w:rPr>
        <w:t xml:space="preserve">ООО «Газпром </w:t>
      </w:r>
      <w:proofErr w:type="spellStart"/>
      <w:r w:rsidRPr="008C57B5">
        <w:rPr>
          <w:b/>
          <w:sz w:val="28"/>
        </w:rPr>
        <w:t>трансгаз</w:t>
      </w:r>
      <w:proofErr w:type="spellEnd"/>
      <w:r w:rsidRPr="008C57B5">
        <w:rPr>
          <w:b/>
          <w:sz w:val="28"/>
        </w:rPr>
        <w:t xml:space="preserve"> Москва»</w:t>
      </w:r>
    </w:p>
    <w:p w:rsidR="007D1A8C" w:rsidRPr="008C57B5" w:rsidRDefault="007D1A8C" w:rsidP="007D1A8C">
      <w:pPr>
        <w:widowControl/>
        <w:ind w:left="4320" w:right="566" w:firstLine="720"/>
        <w:jc w:val="center"/>
        <w:rPr>
          <w:b/>
          <w:i/>
          <w:sz w:val="28"/>
        </w:rPr>
      </w:pPr>
      <w:r w:rsidRPr="008C57B5">
        <w:rPr>
          <w:b/>
          <w:sz w:val="28"/>
        </w:rPr>
        <w:t xml:space="preserve">   «Брянское ЛПУМГ»</w:t>
      </w:r>
      <w:r w:rsidRPr="008C57B5">
        <w:rPr>
          <w:b/>
          <w:i/>
          <w:sz w:val="28"/>
        </w:rPr>
        <w:t xml:space="preserve"> </w:t>
      </w:r>
    </w:p>
    <w:p w:rsidR="007D1A8C" w:rsidRPr="008C57B5" w:rsidRDefault="007D1A8C" w:rsidP="007D1A8C">
      <w:pPr>
        <w:widowControl/>
        <w:ind w:right="566"/>
        <w:rPr>
          <w:b/>
          <w:i/>
          <w:sz w:val="28"/>
        </w:rPr>
      </w:pPr>
    </w:p>
    <w:p w:rsidR="007D1A8C" w:rsidRPr="008C57B5" w:rsidRDefault="007D1A8C" w:rsidP="005F7B46">
      <w:pPr>
        <w:widowControl/>
        <w:ind w:left="4320" w:right="566" w:firstLine="216"/>
        <w:jc w:val="center"/>
        <w:rPr>
          <w:b/>
          <w:sz w:val="28"/>
          <w:u w:val="single"/>
        </w:rPr>
      </w:pPr>
      <w:r w:rsidRPr="008C57B5">
        <w:rPr>
          <w:b/>
          <w:i/>
          <w:sz w:val="28"/>
        </w:rPr>
        <w:t xml:space="preserve">          _______</w:t>
      </w:r>
      <w:r w:rsidR="005F7B46" w:rsidRPr="008C57B5">
        <w:rPr>
          <w:b/>
          <w:i/>
          <w:sz w:val="28"/>
        </w:rPr>
        <w:t>__</w:t>
      </w:r>
      <w:r w:rsidR="00670372">
        <w:rPr>
          <w:b/>
          <w:i/>
          <w:sz w:val="28"/>
        </w:rPr>
        <w:t>____</w:t>
      </w:r>
      <w:r w:rsidR="00BA54A0">
        <w:rPr>
          <w:b/>
          <w:sz w:val="28"/>
        </w:rPr>
        <w:t>С.В. Шалатонов</w:t>
      </w:r>
    </w:p>
    <w:p w:rsidR="007D1A8C" w:rsidRPr="008C57B5" w:rsidRDefault="007D1A8C" w:rsidP="007D1A8C">
      <w:pPr>
        <w:widowControl/>
        <w:ind w:left="4320" w:right="566" w:firstLine="720"/>
        <w:jc w:val="center"/>
        <w:rPr>
          <w:b/>
          <w:i/>
          <w:sz w:val="24"/>
        </w:rPr>
      </w:pPr>
      <w:r w:rsidRPr="008C57B5">
        <w:rPr>
          <w:b/>
          <w:i/>
          <w:sz w:val="24"/>
        </w:rPr>
        <w:tab/>
      </w:r>
      <w:r w:rsidRPr="008C57B5">
        <w:rPr>
          <w:b/>
          <w:i/>
          <w:sz w:val="24"/>
        </w:rPr>
        <w:tab/>
      </w:r>
    </w:p>
    <w:p w:rsidR="007D1A8C" w:rsidRPr="008C57B5" w:rsidRDefault="007D1A8C" w:rsidP="005F7B46">
      <w:pPr>
        <w:widowControl/>
        <w:ind w:left="5040" w:right="566" w:firstLine="205"/>
        <w:rPr>
          <w:b/>
          <w:sz w:val="28"/>
        </w:rPr>
      </w:pPr>
      <w:r w:rsidRPr="008C57B5">
        <w:rPr>
          <w:b/>
          <w:sz w:val="28"/>
        </w:rPr>
        <w:t xml:space="preserve">    «__</w:t>
      </w:r>
      <w:r w:rsidR="005F7B46" w:rsidRPr="008C57B5">
        <w:rPr>
          <w:b/>
          <w:sz w:val="28"/>
        </w:rPr>
        <w:t>__</w:t>
      </w:r>
      <w:r w:rsidR="008C57B5">
        <w:rPr>
          <w:b/>
          <w:sz w:val="28"/>
        </w:rPr>
        <w:t>__»_____</w:t>
      </w:r>
      <w:r w:rsidR="005F7B46" w:rsidRPr="008C57B5">
        <w:rPr>
          <w:b/>
          <w:sz w:val="28"/>
        </w:rPr>
        <w:t>___</w:t>
      </w:r>
      <w:r w:rsidR="003F1237" w:rsidRPr="008C57B5">
        <w:rPr>
          <w:b/>
          <w:sz w:val="28"/>
        </w:rPr>
        <w:t>_</w:t>
      </w:r>
      <w:r w:rsidRPr="008C57B5">
        <w:rPr>
          <w:b/>
          <w:sz w:val="28"/>
        </w:rPr>
        <w:t>___ 20</w:t>
      </w:r>
      <w:r w:rsidR="00C05E47">
        <w:rPr>
          <w:b/>
          <w:sz w:val="28"/>
        </w:rPr>
        <w:t>2</w:t>
      </w:r>
      <w:r w:rsidR="003C5C84">
        <w:rPr>
          <w:b/>
          <w:sz w:val="28"/>
        </w:rPr>
        <w:t>4</w:t>
      </w:r>
      <w:r w:rsidRPr="008C57B5">
        <w:rPr>
          <w:b/>
          <w:sz w:val="28"/>
        </w:rPr>
        <w:t xml:space="preserve"> г.</w:t>
      </w:r>
    </w:p>
    <w:p w:rsidR="007D1A8C" w:rsidRDefault="007D1A8C" w:rsidP="007D1A8C">
      <w:pPr>
        <w:widowControl/>
        <w:ind w:left="4320" w:right="566" w:firstLine="720"/>
      </w:pPr>
      <w:r>
        <w:t>М. П.</w:t>
      </w:r>
    </w:p>
    <w:p w:rsidR="00690312" w:rsidRDefault="00690312" w:rsidP="00640D52">
      <w:pPr>
        <w:pStyle w:val="7"/>
        <w:suppressAutoHyphens/>
        <w:rPr>
          <w:rFonts w:ascii="Times New Roman" w:hAnsi="Times New Roman"/>
        </w:rPr>
      </w:pPr>
    </w:p>
    <w:p w:rsidR="00690312" w:rsidRDefault="00690312" w:rsidP="00640D52">
      <w:pPr>
        <w:widowControl/>
        <w:suppressAutoHyphens/>
        <w:ind w:right="566"/>
        <w:rPr>
          <w:b/>
          <w:sz w:val="32"/>
        </w:rPr>
      </w:pPr>
    </w:p>
    <w:p w:rsidR="00B040E5" w:rsidRPr="00457A84" w:rsidRDefault="00A11857" w:rsidP="00B040E5">
      <w:pPr>
        <w:pStyle w:val="6"/>
        <w:suppressAutoHyphens/>
        <w:rPr>
          <w:rFonts w:ascii="Times New Roman" w:hAnsi="Times New Roman"/>
          <w:sz w:val="32"/>
        </w:rPr>
      </w:pPr>
      <w:r w:rsidRPr="002C6505">
        <w:rPr>
          <w:rFonts w:ascii="Times New Roman" w:hAnsi="Times New Roman"/>
          <w:sz w:val="32"/>
        </w:rPr>
        <w:t>Паспорт №</w:t>
      </w:r>
      <w:r w:rsidR="00055F99">
        <w:rPr>
          <w:rFonts w:ascii="Times New Roman" w:hAnsi="Times New Roman"/>
          <w:sz w:val="32"/>
        </w:rPr>
        <w:t xml:space="preserve"> </w:t>
      </w:r>
      <w:r w:rsidR="003C5C84">
        <w:rPr>
          <w:rFonts w:ascii="Times New Roman" w:hAnsi="Times New Roman"/>
          <w:sz w:val="32"/>
        </w:rPr>
        <w:t>0</w:t>
      </w:r>
      <w:r w:rsidR="00077257">
        <w:rPr>
          <w:rFonts w:ascii="Times New Roman" w:hAnsi="Times New Roman"/>
          <w:sz w:val="32"/>
        </w:rPr>
        <w:t>1</w:t>
      </w:r>
    </w:p>
    <w:p w:rsidR="00690312" w:rsidRPr="00AC2A6D" w:rsidRDefault="00A11857" w:rsidP="00A27A95">
      <w:pPr>
        <w:widowControl/>
        <w:suppressAutoHyphens/>
        <w:ind w:right="566"/>
        <w:jc w:val="center"/>
        <w:rPr>
          <w:b/>
          <w:sz w:val="32"/>
        </w:rPr>
      </w:pPr>
      <w:r w:rsidRPr="002C6505">
        <w:rPr>
          <w:b/>
          <w:sz w:val="32"/>
        </w:rPr>
        <w:t xml:space="preserve">качества газа </w:t>
      </w:r>
      <w:r w:rsidR="00AB5669">
        <w:rPr>
          <w:b/>
          <w:sz w:val="32"/>
        </w:rPr>
        <w:t xml:space="preserve">горючего природного </w:t>
      </w:r>
      <w:r w:rsidRPr="007D1A8C">
        <w:rPr>
          <w:b/>
          <w:sz w:val="32"/>
        </w:rPr>
        <w:t>за</w:t>
      </w:r>
      <w:r w:rsidR="007D1A8C" w:rsidRPr="007D1A8C">
        <w:rPr>
          <w:b/>
          <w:sz w:val="32"/>
        </w:rPr>
        <w:t xml:space="preserve"> </w:t>
      </w:r>
      <w:r w:rsidR="000126AF">
        <w:rPr>
          <w:b/>
          <w:sz w:val="32"/>
        </w:rPr>
        <w:t>январь</w:t>
      </w:r>
      <w:r w:rsidR="00D51445">
        <w:rPr>
          <w:b/>
          <w:sz w:val="32"/>
        </w:rPr>
        <w:t xml:space="preserve"> </w:t>
      </w:r>
      <w:r w:rsidRPr="002C6505">
        <w:rPr>
          <w:b/>
          <w:sz w:val="32"/>
        </w:rPr>
        <w:t>20</w:t>
      </w:r>
      <w:r w:rsidR="00A27A95">
        <w:rPr>
          <w:b/>
          <w:sz w:val="32"/>
        </w:rPr>
        <w:t>2</w:t>
      </w:r>
      <w:r w:rsidR="003C5C84">
        <w:rPr>
          <w:b/>
          <w:sz w:val="32"/>
        </w:rPr>
        <w:t>4</w:t>
      </w:r>
      <w:r w:rsidR="007D1A8C">
        <w:rPr>
          <w:b/>
          <w:sz w:val="32"/>
        </w:rPr>
        <w:t xml:space="preserve"> </w:t>
      </w:r>
      <w:r w:rsidRPr="002C6505">
        <w:rPr>
          <w:b/>
          <w:sz w:val="32"/>
        </w:rPr>
        <w:t>г.</w:t>
      </w:r>
    </w:p>
    <w:p w:rsidR="00690312" w:rsidRPr="008B690B" w:rsidRDefault="00690312" w:rsidP="00640D52">
      <w:pPr>
        <w:widowControl/>
        <w:suppressAutoHyphens/>
        <w:ind w:right="566"/>
        <w:jc w:val="both"/>
        <w:rPr>
          <w:sz w:val="24"/>
        </w:rPr>
      </w:pPr>
    </w:p>
    <w:tbl>
      <w:tblPr>
        <w:tblStyle w:val="af"/>
        <w:tblW w:w="2268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40"/>
        <w:gridCol w:w="964"/>
      </w:tblGrid>
      <w:tr w:rsidR="008B690B" w:rsidRPr="00050843" w:rsidTr="0098715C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90B" w:rsidRPr="008B690B" w:rsidRDefault="008B690B" w:rsidP="0098715C">
            <w:pPr>
              <w:widowControl/>
              <w:suppressAutoHyphens/>
              <w:jc w:val="center"/>
              <w:rPr>
                <w:rFonts w:ascii="Times New Roman" w:hAnsi="Times New Roman"/>
                <w:b/>
                <w:sz w:val="28"/>
              </w:rPr>
            </w:pPr>
            <w:r w:rsidRPr="008B690B">
              <w:rPr>
                <w:rFonts w:ascii="Times New Roman" w:hAnsi="Times New Roman"/>
                <w:b/>
                <w:sz w:val="28"/>
              </w:rPr>
              <w:t>СХ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90B" w:rsidRPr="008B690B" w:rsidRDefault="008B690B" w:rsidP="0098715C">
            <w:pPr>
              <w:widowControl/>
              <w:suppressAutoHyphens/>
              <w:jc w:val="center"/>
              <w:rPr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90B" w:rsidRPr="008B690B" w:rsidRDefault="008B690B" w:rsidP="0098715C">
            <w:pPr>
              <w:widowControl/>
              <w:suppressAutoHyphens/>
              <w:jc w:val="center"/>
              <w:rPr>
                <w:rFonts w:ascii="Times New Roman" w:hAnsi="Times New Roman"/>
                <w:b/>
                <w:sz w:val="28"/>
              </w:rPr>
            </w:pPr>
            <w:r w:rsidRPr="008B690B">
              <w:rPr>
                <w:rFonts w:ascii="Times New Roman" w:hAnsi="Times New Roman"/>
                <w:b/>
                <w:sz w:val="28"/>
              </w:rPr>
              <w:t>ООП</w:t>
            </w:r>
          </w:p>
        </w:tc>
      </w:tr>
    </w:tbl>
    <w:p w:rsidR="008B690B" w:rsidRPr="007D1A8C" w:rsidRDefault="008B690B" w:rsidP="007D1A8C">
      <w:pPr>
        <w:widowControl/>
        <w:suppressAutoHyphens/>
        <w:ind w:right="566"/>
        <w:jc w:val="both"/>
        <w:rPr>
          <w:sz w:val="24"/>
        </w:rPr>
      </w:pPr>
    </w:p>
    <w:p w:rsidR="00690312" w:rsidRPr="0021753D" w:rsidRDefault="00A11857" w:rsidP="00834118">
      <w:pPr>
        <w:widowControl/>
        <w:suppressAutoHyphens/>
        <w:ind w:right="566"/>
        <w:jc w:val="both"/>
        <w:rPr>
          <w:i/>
          <w:sz w:val="28"/>
        </w:rPr>
      </w:pPr>
      <w:r w:rsidRPr="0021753D">
        <w:rPr>
          <w:sz w:val="28"/>
        </w:rPr>
        <w:t>1.</w:t>
      </w:r>
      <w:r w:rsidRPr="0021753D">
        <w:rPr>
          <w:sz w:val="28"/>
        </w:rPr>
        <w:tab/>
        <w:t xml:space="preserve">Паспорт распространяется на объемы </w:t>
      </w:r>
      <w:r w:rsidR="00213A6A" w:rsidRPr="0021753D">
        <w:rPr>
          <w:sz w:val="28"/>
        </w:rPr>
        <w:t>газа,</w:t>
      </w:r>
      <w:r w:rsidRPr="0021753D">
        <w:rPr>
          <w:sz w:val="28"/>
        </w:rPr>
        <w:t xml:space="preserve"> поданного в общем потоке по газопроводу</w:t>
      </w:r>
      <w:r w:rsidR="007D1A8C" w:rsidRPr="0021753D">
        <w:rPr>
          <w:sz w:val="28"/>
        </w:rPr>
        <w:t>:</w:t>
      </w:r>
      <w:r w:rsidR="00F542D1">
        <w:rPr>
          <w:sz w:val="28"/>
        </w:rPr>
        <w:t xml:space="preserve"> </w:t>
      </w:r>
      <w:r w:rsidR="00F542D1" w:rsidRPr="005571C9">
        <w:rPr>
          <w:b/>
          <w:sz w:val="28"/>
        </w:rPr>
        <w:t>Тула-</w:t>
      </w:r>
      <w:proofErr w:type="spellStart"/>
      <w:r w:rsidR="00F542D1" w:rsidRPr="005571C9">
        <w:rPr>
          <w:b/>
          <w:sz w:val="28"/>
        </w:rPr>
        <w:t>Шостка</w:t>
      </w:r>
      <w:proofErr w:type="spellEnd"/>
      <w:r w:rsidR="00F542D1" w:rsidRPr="005571C9">
        <w:rPr>
          <w:b/>
          <w:sz w:val="28"/>
        </w:rPr>
        <w:t>-Киев</w:t>
      </w:r>
      <w:r w:rsidR="00F542D1">
        <w:rPr>
          <w:sz w:val="28"/>
        </w:rPr>
        <w:t xml:space="preserve"> 140-373км, </w:t>
      </w:r>
      <w:proofErr w:type="spellStart"/>
      <w:r w:rsidR="00F542D1" w:rsidRPr="005571C9">
        <w:rPr>
          <w:b/>
          <w:sz w:val="28"/>
        </w:rPr>
        <w:t>Ш</w:t>
      </w:r>
      <w:r w:rsidR="00834118" w:rsidRPr="005571C9">
        <w:rPr>
          <w:b/>
          <w:sz w:val="28"/>
        </w:rPr>
        <w:t>ебелинка</w:t>
      </w:r>
      <w:proofErr w:type="spellEnd"/>
      <w:r w:rsidR="00834118" w:rsidRPr="005571C9">
        <w:rPr>
          <w:b/>
          <w:sz w:val="28"/>
        </w:rPr>
        <w:t>-Белгород-Курск-Брянск</w:t>
      </w:r>
      <w:r w:rsidR="00834118" w:rsidRPr="0021753D">
        <w:rPr>
          <w:sz w:val="28"/>
        </w:rPr>
        <w:t xml:space="preserve"> 449-541 км, </w:t>
      </w:r>
      <w:r w:rsidR="00834118" w:rsidRPr="005571C9">
        <w:rPr>
          <w:b/>
          <w:sz w:val="28"/>
        </w:rPr>
        <w:t>Брянск-Смоленск</w:t>
      </w:r>
      <w:r w:rsidR="00834118" w:rsidRPr="0021753D">
        <w:rPr>
          <w:sz w:val="28"/>
        </w:rPr>
        <w:t xml:space="preserve"> 0-70 км, </w:t>
      </w:r>
      <w:r w:rsidR="00834118" w:rsidRPr="005571C9">
        <w:rPr>
          <w:b/>
          <w:sz w:val="28"/>
        </w:rPr>
        <w:t xml:space="preserve">Дашава-Киев-Брянск-Москва </w:t>
      </w:r>
      <w:r w:rsidR="00834118" w:rsidRPr="0021753D">
        <w:rPr>
          <w:sz w:val="28"/>
        </w:rPr>
        <w:t>324,5-550 км;</w:t>
      </w:r>
      <w:r w:rsidR="00034CF3" w:rsidRPr="0021753D">
        <w:rPr>
          <w:sz w:val="28"/>
        </w:rPr>
        <w:t xml:space="preserve"> </w:t>
      </w:r>
      <w:r w:rsidRPr="0021753D">
        <w:rPr>
          <w:sz w:val="28"/>
        </w:rPr>
        <w:t>покупателям (потребителям) Российской Федерации с 10 часов 1-го дня месяца до 10 часов 1-го дня последующего месяца через газораспределительные станции</w:t>
      </w:r>
      <w:r w:rsidRPr="0021753D">
        <w:rPr>
          <w:i/>
          <w:sz w:val="28"/>
        </w:rPr>
        <w:t xml:space="preserve"> </w:t>
      </w:r>
      <w:r w:rsidRPr="0021753D">
        <w:rPr>
          <w:sz w:val="28"/>
        </w:rPr>
        <w:t>(пункты)</w:t>
      </w:r>
      <w:r w:rsidR="00834118" w:rsidRPr="0021753D">
        <w:rPr>
          <w:sz w:val="28"/>
        </w:rPr>
        <w:t>: См. приложение.</w:t>
      </w:r>
    </w:p>
    <w:p w:rsidR="00690312" w:rsidRPr="0021753D" w:rsidRDefault="00690312" w:rsidP="00640D52">
      <w:pPr>
        <w:widowControl/>
        <w:suppressAutoHyphens/>
        <w:ind w:right="566"/>
        <w:jc w:val="both"/>
        <w:rPr>
          <w:i/>
          <w:sz w:val="28"/>
        </w:rPr>
      </w:pPr>
    </w:p>
    <w:p w:rsidR="00690312" w:rsidRPr="0021753D" w:rsidRDefault="00A11857" w:rsidP="00640D52">
      <w:pPr>
        <w:widowControl/>
        <w:numPr>
          <w:ilvl w:val="0"/>
          <w:numId w:val="1"/>
        </w:numPr>
        <w:suppressAutoHyphens/>
        <w:ind w:left="0" w:right="566" w:firstLine="0"/>
        <w:jc w:val="both"/>
        <w:rPr>
          <w:sz w:val="28"/>
        </w:rPr>
      </w:pPr>
      <w:r w:rsidRPr="0021753D">
        <w:rPr>
          <w:sz w:val="28"/>
        </w:rPr>
        <w:t xml:space="preserve">Паспорт распространяется на газы горючие природные по Общероссийскому классификатору продукции </w:t>
      </w:r>
      <w:r w:rsidR="00E4019E" w:rsidRPr="0021753D">
        <w:rPr>
          <w:sz w:val="28"/>
        </w:rPr>
        <w:t>ОК 034-2014</w:t>
      </w:r>
      <w:r w:rsidR="008041CC" w:rsidRPr="0021753D">
        <w:rPr>
          <w:sz w:val="28"/>
        </w:rPr>
        <w:t>.</w:t>
      </w:r>
    </w:p>
    <w:p w:rsidR="00690312" w:rsidRPr="0021753D" w:rsidRDefault="00690312" w:rsidP="00640D52">
      <w:pPr>
        <w:widowControl/>
        <w:suppressAutoHyphens/>
        <w:ind w:right="566"/>
        <w:jc w:val="both"/>
        <w:rPr>
          <w:sz w:val="28"/>
        </w:rPr>
      </w:pPr>
    </w:p>
    <w:p w:rsidR="00690312" w:rsidRPr="0021753D" w:rsidRDefault="00A11857" w:rsidP="00640D52">
      <w:pPr>
        <w:widowControl/>
        <w:numPr>
          <w:ilvl w:val="0"/>
          <w:numId w:val="1"/>
        </w:numPr>
        <w:suppressAutoHyphens/>
        <w:ind w:left="0" w:right="566" w:firstLine="0"/>
        <w:jc w:val="both"/>
        <w:rPr>
          <w:iCs/>
          <w:sz w:val="28"/>
        </w:rPr>
      </w:pPr>
      <w:r w:rsidRPr="0021753D">
        <w:rPr>
          <w:sz w:val="28"/>
        </w:rPr>
        <w:t>Паспорт оформлен на основании результатов измерений физико-химических показателей газа в соответствии с методами испытаний по ГОСТ 5542</w:t>
      </w:r>
      <w:r w:rsidR="0021753D" w:rsidRPr="0021753D">
        <w:rPr>
          <w:sz w:val="28"/>
        </w:rPr>
        <w:t>-2014</w:t>
      </w:r>
      <w:r w:rsidRPr="0021753D">
        <w:rPr>
          <w:sz w:val="28"/>
        </w:rPr>
        <w:t xml:space="preserve">, условиями договора поставки (транспортировки), </w:t>
      </w:r>
      <w:r w:rsidRPr="0021753D">
        <w:rPr>
          <w:iCs/>
          <w:sz w:val="28"/>
          <w:szCs w:val="24"/>
        </w:rPr>
        <w:t>технических соглашений</w:t>
      </w:r>
      <w:r w:rsidRPr="0021753D">
        <w:rPr>
          <w:iCs/>
          <w:sz w:val="28"/>
        </w:rPr>
        <w:t>.</w:t>
      </w:r>
    </w:p>
    <w:p w:rsidR="00690312" w:rsidRPr="0021753D" w:rsidRDefault="00690312" w:rsidP="00640D52">
      <w:pPr>
        <w:widowControl/>
        <w:suppressAutoHyphens/>
        <w:ind w:right="566"/>
        <w:jc w:val="both"/>
        <w:rPr>
          <w:iCs/>
          <w:sz w:val="28"/>
        </w:rPr>
      </w:pPr>
    </w:p>
    <w:p w:rsidR="00690312" w:rsidRPr="009A0AD2" w:rsidRDefault="00A11857" w:rsidP="00834118">
      <w:pPr>
        <w:widowControl/>
        <w:numPr>
          <w:ilvl w:val="0"/>
          <w:numId w:val="1"/>
        </w:numPr>
        <w:suppressAutoHyphens/>
        <w:ind w:right="566"/>
        <w:jc w:val="both"/>
        <w:rPr>
          <w:sz w:val="28"/>
        </w:rPr>
      </w:pPr>
      <w:r w:rsidRPr="009A0AD2">
        <w:rPr>
          <w:sz w:val="28"/>
        </w:rPr>
        <w:t>Место отбора проб газа:</w:t>
      </w:r>
      <w:r w:rsidR="00834118" w:rsidRPr="009A0AD2">
        <w:rPr>
          <w:sz w:val="28"/>
        </w:rPr>
        <w:t xml:space="preserve"> </w:t>
      </w:r>
      <w:r w:rsidR="00834118" w:rsidRPr="005571C9">
        <w:rPr>
          <w:b/>
          <w:sz w:val="28"/>
        </w:rPr>
        <w:t>0-км газопровода Брянск-Смоленск</w:t>
      </w:r>
      <w:r w:rsidR="005571C9">
        <w:rPr>
          <w:b/>
          <w:sz w:val="28"/>
        </w:rPr>
        <w:t>.</w:t>
      </w:r>
    </w:p>
    <w:p w:rsidR="00690312" w:rsidRPr="0021753D" w:rsidRDefault="00690312" w:rsidP="00640D52">
      <w:pPr>
        <w:widowControl/>
        <w:suppressAutoHyphens/>
        <w:ind w:right="566"/>
        <w:jc w:val="both"/>
        <w:rPr>
          <w:sz w:val="28"/>
        </w:rPr>
      </w:pPr>
    </w:p>
    <w:p w:rsidR="00690312" w:rsidRPr="0021753D" w:rsidRDefault="00834118" w:rsidP="00834118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right="566" w:hanging="11"/>
        <w:jc w:val="both"/>
        <w:rPr>
          <w:sz w:val="28"/>
        </w:rPr>
      </w:pPr>
      <w:r w:rsidRPr="0021753D">
        <w:rPr>
          <w:sz w:val="28"/>
        </w:rPr>
        <w:t xml:space="preserve"> </w:t>
      </w:r>
      <w:r w:rsidR="009A0AD2">
        <w:rPr>
          <w:sz w:val="28"/>
        </w:rPr>
        <w:t>Физико-химические (качественные) показатели газа горючего природного указаны в таблице 1</w:t>
      </w:r>
      <w:r w:rsidR="00A11857" w:rsidRPr="0021753D">
        <w:rPr>
          <w:sz w:val="28"/>
        </w:rPr>
        <w:t>.</w:t>
      </w:r>
    </w:p>
    <w:p w:rsidR="008D7588" w:rsidRDefault="008D7588" w:rsidP="008C57B5">
      <w:pPr>
        <w:widowControl/>
        <w:suppressAutoHyphens/>
        <w:ind w:right="566"/>
        <w:jc w:val="both"/>
        <w:rPr>
          <w:sz w:val="24"/>
        </w:rPr>
      </w:pPr>
    </w:p>
    <w:p w:rsidR="00690312" w:rsidRDefault="00690312" w:rsidP="00640D52">
      <w:pPr>
        <w:widowControl/>
        <w:suppressAutoHyphens/>
        <w:ind w:right="566"/>
        <w:jc w:val="both"/>
        <w:rPr>
          <w:sz w:val="24"/>
        </w:rPr>
      </w:pPr>
    </w:p>
    <w:p w:rsidR="009A0AD2" w:rsidRDefault="009A0AD2" w:rsidP="00640D52">
      <w:pPr>
        <w:widowControl/>
        <w:suppressAutoHyphens/>
        <w:ind w:right="566"/>
        <w:jc w:val="both"/>
        <w:rPr>
          <w:sz w:val="24"/>
        </w:rPr>
      </w:pPr>
    </w:p>
    <w:p w:rsidR="009A0AD2" w:rsidRDefault="009A0AD2" w:rsidP="00640D52">
      <w:pPr>
        <w:widowControl/>
        <w:suppressAutoHyphens/>
        <w:ind w:right="566"/>
        <w:jc w:val="both"/>
        <w:rPr>
          <w:sz w:val="24"/>
        </w:rPr>
      </w:pPr>
    </w:p>
    <w:p w:rsidR="00CB10AF" w:rsidRDefault="00CB10AF" w:rsidP="00640D52">
      <w:pPr>
        <w:widowControl/>
        <w:suppressAutoHyphens/>
        <w:ind w:right="566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26"/>
        <w:gridCol w:w="1218"/>
        <w:gridCol w:w="1371"/>
        <w:gridCol w:w="1498"/>
        <w:gridCol w:w="1206"/>
      </w:tblGrid>
      <w:tr w:rsidR="009E04E7" w:rsidTr="00F14B6A">
        <w:tc>
          <w:tcPr>
            <w:tcW w:w="534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  <w:rPr>
                <w:sz w:val="24"/>
                <w:szCs w:val="28"/>
              </w:rPr>
            </w:pPr>
            <w:r w:rsidRPr="00D42D0F">
              <w:rPr>
                <w:sz w:val="24"/>
                <w:szCs w:val="28"/>
              </w:rPr>
              <w:t>№ п/п</w:t>
            </w:r>
          </w:p>
        </w:tc>
        <w:tc>
          <w:tcPr>
            <w:tcW w:w="4026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  <w:rPr>
                <w:sz w:val="24"/>
                <w:szCs w:val="28"/>
              </w:rPr>
            </w:pPr>
            <w:r w:rsidRPr="00D42D0F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  <w:rPr>
                <w:sz w:val="24"/>
                <w:szCs w:val="28"/>
              </w:rPr>
            </w:pPr>
            <w:r w:rsidRPr="00D42D0F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71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80"/>
              <w:jc w:val="center"/>
              <w:rPr>
                <w:sz w:val="24"/>
                <w:szCs w:val="28"/>
              </w:rPr>
            </w:pPr>
            <w:r w:rsidRPr="00D42D0F">
              <w:rPr>
                <w:sz w:val="24"/>
                <w:szCs w:val="28"/>
              </w:rPr>
              <w:t>Метод испытания</w:t>
            </w:r>
          </w:p>
        </w:tc>
        <w:tc>
          <w:tcPr>
            <w:tcW w:w="1498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  <w:rPr>
                <w:sz w:val="24"/>
                <w:szCs w:val="28"/>
              </w:rPr>
            </w:pPr>
            <w:r w:rsidRPr="00D42D0F">
              <w:rPr>
                <w:sz w:val="24"/>
                <w:szCs w:val="28"/>
              </w:rPr>
              <w:t>Норма по ГОСТ 5542</w:t>
            </w:r>
          </w:p>
        </w:tc>
        <w:tc>
          <w:tcPr>
            <w:tcW w:w="1206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  <w:rPr>
                <w:sz w:val="24"/>
                <w:szCs w:val="28"/>
              </w:rPr>
            </w:pPr>
            <w:proofErr w:type="gramStart"/>
            <w:r w:rsidRPr="00D42D0F">
              <w:rPr>
                <w:sz w:val="24"/>
                <w:szCs w:val="28"/>
              </w:rPr>
              <w:t>Средне-месячный</w:t>
            </w:r>
            <w:proofErr w:type="gramEnd"/>
            <w:r w:rsidRPr="00D42D0F">
              <w:rPr>
                <w:sz w:val="24"/>
                <w:szCs w:val="28"/>
              </w:rPr>
              <w:t xml:space="preserve"> показатель</w:t>
            </w:r>
          </w:p>
        </w:tc>
      </w:tr>
      <w:tr w:rsidR="009E04E7" w:rsidTr="00F14B6A">
        <w:tc>
          <w:tcPr>
            <w:tcW w:w="534" w:type="dxa"/>
            <w:vMerge w:val="restart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</w:pPr>
            <w:r w:rsidRPr="00D42D0F">
              <w:t>1</w:t>
            </w:r>
          </w:p>
        </w:tc>
        <w:tc>
          <w:tcPr>
            <w:tcW w:w="4026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</w:pPr>
            <w:r w:rsidRPr="00D42D0F">
              <w:t>Компонентный состав,</w:t>
            </w:r>
          </w:p>
          <w:p w:rsidR="009E04E7" w:rsidRPr="00D42D0F" w:rsidRDefault="009E04E7" w:rsidP="00640D52">
            <w:pPr>
              <w:suppressAutoHyphens/>
              <w:ind w:left="-68" w:right="-68"/>
            </w:pPr>
            <w:r w:rsidRPr="00D42D0F">
              <w:t>молярная доля:</w:t>
            </w:r>
          </w:p>
        </w:tc>
        <w:tc>
          <w:tcPr>
            <w:tcW w:w="1218" w:type="dxa"/>
            <w:vMerge w:val="restart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</w:pPr>
            <w:r w:rsidRPr="00D42D0F">
              <w:t>%</w:t>
            </w:r>
          </w:p>
        </w:tc>
        <w:tc>
          <w:tcPr>
            <w:tcW w:w="1371" w:type="dxa"/>
            <w:vMerge w:val="restart"/>
            <w:vAlign w:val="center"/>
          </w:tcPr>
          <w:p w:rsidR="009E04E7" w:rsidRPr="00D42D0F" w:rsidRDefault="009E04E7" w:rsidP="002262CD">
            <w:pPr>
              <w:suppressAutoHyphens/>
              <w:ind w:left="-68" w:right="-80"/>
              <w:jc w:val="center"/>
            </w:pPr>
            <w:r w:rsidRPr="00D42D0F">
              <w:t>ГОСТ 31371.1-7-2008</w:t>
            </w:r>
          </w:p>
        </w:tc>
        <w:tc>
          <w:tcPr>
            <w:tcW w:w="1498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</w:pPr>
          </w:p>
        </w:tc>
        <w:tc>
          <w:tcPr>
            <w:tcW w:w="1206" w:type="dxa"/>
            <w:vAlign w:val="center"/>
          </w:tcPr>
          <w:p w:rsidR="009E04E7" w:rsidRPr="00D42D0F" w:rsidRDefault="009E04E7" w:rsidP="00640D52">
            <w:pPr>
              <w:suppressAutoHyphens/>
              <w:ind w:left="-68" w:right="-68"/>
              <w:jc w:val="center"/>
            </w:pP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метан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CB519B" w:rsidRDefault="001C7EB3" w:rsidP="00077257">
            <w:pPr>
              <w:suppressAutoHyphens/>
              <w:ind w:left="-68" w:right="-68"/>
              <w:jc w:val="center"/>
            </w:pPr>
            <w:r>
              <w:t>94,63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Этан</w:t>
            </w:r>
            <w:r>
              <w:t xml:space="preserve">                    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5927E5" w:rsidRDefault="003C5C84" w:rsidP="00075FBD">
            <w:pPr>
              <w:suppressAutoHyphens/>
              <w:ind w:left="-68" w:right="-68"/>
              <w:jc w:val="center"/>
            </w:pPr>
            <w:r>
              <w:t>3,18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пропан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6139E0" w:rsidRDefault="003C5C84" w:rsidP="00077257">
            <w:pPr>
              <w:suppressAutoHyphens/>
              <w:ind w:left="-68" w:right="-68"/>
              <w:jc w:val="center"/>
            </w:pPr>
            <w:r>
              <w:t>0,98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proofErr w:type="gramStart"/>
            <w:r w:rsidRPr="00D42D0F">
              <w:t>изо-бутан</w:t>
            </w:r>
            <w:proofErr w:type="gramEnd"/>
            <w:r>
              <w:t xml:space="preserve">                                                                                                  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6139E0" w:rsidRDefault="003C5C84" w:rsidP="00075FBD">
            <w:pPr>
              <w:suppressAutoHyphens/>
              <w:ind w:left="-68" w:right="-68"/>
              <w:jc w:val="center"/>
            </w:pPr>
            <w:r>
              <w:t>0,150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норм-бутан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A46646" w:rsidRDefault="003C5C84" w:rsidP="00077257">
            <w:pPr>
              <w:suppressAutoHyphens/>
              <w:ind w:left="-68" w:right="-68"/>
              <w:jc w:val="center"/>
              <w:rPr>
                <w:lang w:val="en-US"/>
              </w:rPr>
            </w:pPr>
            <w:r>
              <w:t>0,143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proofErr w:type="spellStart"/>
            <w:r w:rsidRPr="00D42D0F">
              <w:t>нео</w:t>
            </w:r>
            <w:proofErr w:type="spellEnd"/>
            <w:r w:rsidRPr="00D42D0F">
              <w:t>-пентан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6139E0" w:rsidRDefault="00077257" w:rsidP="00077257">
            <w:pPr>
              <w:suppressAutoHyphens/>
              <w:ind w:left="-68" w:right="-68"/>
              <w:jc w:val="center"/>
            </w:pPr>
            <w:r>
              <w:t>менее 0,0050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изо-пентан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91155F" w:rsidRDefault="003C5C84" w:rsidP="00077257">
            <w:pPr>
              <w:suppressAutoHyphens/>
              <w:ind w:left="-68" w:right="-68"/>
              <w:jc w:val="center"/>
            </w:pPr>
            <w:r>
              <w:t>0,0251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норм-пентан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AE5254" w:rsidRDefault="003C5C84" w:rsidP="00077257">
            <w:pPr>
              <w:suppressAutoHyphens/>
              <w:ind w:left="-68" w:right="-68"/>
              <w:jc w:val="center"/>
            </w:pPr>
            <w:r>
              <w:t>0,0175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proofErr w:type="spellStart"/>
            <w:r w:rsidRPr="00D42D0F">
              <w:t>гексаны</w:t>
            </w:r>
            <w:proofErr w:type="spellEnd"/>
            <w:r w:rsidRPr="00D42D0F">
              <w:t xml:space="preserve"> + высшие углеводороды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68181D" w:rsidRDefault="003C5C84" w:rsidP="00077257">
            <w:pPr>
              <w:suppressAutoHyphens/>
              <w:ind w:left="-68" w:right="-68"/>
              <w:jc w:val="center"/>
              <w:rPr>
                <w:lang w:val="en-US"/>
              </w:rPr>
            </w:pPr>
            <w:r>
              <w:t>0,0159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диоксид углерода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более 2,5</w:t>
            </w:r>
          </w:p>
        </w:tc>
        <w:tc>
          <w:tcPr>
            <w:tcW w:w="1206" w:type="dxa"/>
            <w:vAlign w:val="center"/>
          </w:tcPr>
          <w:p w:rsidR="00077257" w:rsidRPr="001C00F3" w:rsidRDefault="003C5C84" w:rsidP="00077257">
            <w:pPr>
              <w:suppressAutoHyphens/>
              <w:ind w:left="-68" w:right="-68"/>
              <w:jc w:val="center"/>
            </w:pPr>
            <w:r>
              <w:t>0,29</w:t>
            </w:r>
            <w:r w:rsidR="00075FBD">
              <w:t>4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азот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4814B7" w:rsidRDefault="003C5C84" w:rsidP="00077257">
            <w:pPr>
              <w:suppressAutoHyphens/>
              <w:ind w:left="-68" w:right="-68"/>
              <w:jc w:val="center"/>
              <w:rPr>
                <w:lang w:val="en-US"/>
              </w:rPr>
            </w:pPr>
            <w:r>
              <w:t>0,575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кислород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более 0,050</w:t>
            </w:r>
          </w:p>
        </w:tc>
        <w:tc>
          <w:tcPr>
            <w:tcW w:w="1206" w:type="dxa"/>
            <w:vAlign w:val="center"/>
          </w:tcPr>
          <w:p w:rsidR="00077257" w:rsidRPr="00494666" w:rsidRDefault="00075FBD" w:rsidP="00077257">
            <w:pPr>
              <w:suppressAutoHyphens/>
              <w:ind w:left="-68" w:right="-68"/>
              <w:jc w:val="center"/>
              <w:rPr>
                <w:lang w:val="en-US"/>
              </w:rPr>
            </w:pPr>
            <w:r>
              <w:t>менее 0,0050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водород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8E3212" w:rsidRDefault="00077257" w:rsidP="00077257">
            <w:pPr>
              <w:suppressAutoHyphens/>
              <w:ind w:left="-68" w:right="-68"/>
              <w:jc w:val="center"/>
            </w:pPr>
            <w:r>
              <w:t>0,00185</w:t>
            </w:r>
          </w:p>
        </w:tc>
      </w:tr>
      <w:tr w:rsidR="00077257" w:rsidTr="00F14B6A"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гелий</w:t>
            </w:r>
          </w:p>
        </w:tc>
        <w:tc>
          <w:tcPr>
            <w:tcW w:w="1218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норм.</w:t>
            </w:r>
          </w:p>
        </w:tc>
        <w:tc>
          <w:tcPr>
            <w:tcW w:w="1206" w:type="dxa"/>
            <w:vAlign w:val="center"/>
          </w:tcPr>
          <w:p w:rsidR="00077257" w:rsidRPr="001C00F3" w:rsidRDefault="00077257" w:rsidP="00077257">
            <w:pPr>
              <w:suppressAutoHyphens/>
              <w:ind w:left="-68" w:right="-68"/>
              <w:jc w:val="center"/>
            </w:pPr>
            <w:r>
              <w:t>0,0105</w:t>
            </w:r>
          </w:p>
        </w:tc>
      </w:tr>
      <w:tr w:rsidR="00077257" w:rsidTr="00F14B6A">
        <w:trPr>
          <w:trHeight w:val="278"/>
        </w:trPr>
        <w:tc>
          <w:tcPr>
            <w:tcW w:w="534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2</w:t>
            </w:r>
          </w:p>
        </w:tc>
        <w:tc>
          <w:tcPr>
            <w:tcW w:w="4026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Низшая теплота сгорания при стандартных условиях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МДж/м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  <w:r>
              <w:t>ГОСТ 31369</w:t>
            </w:r>
            <w:r>
              <w:noBreakHyphen/>
              <w:t>2021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менее 31,80</w:t>
            </w:r>
          </w:p>
        </w:tc>
        <w:tc>
          <w:tcPr>
            <w:tcW w:w="1206" w:type="dxa"/>
            <w:vAlign w:val="center"/>
          </w:tcPr>
          <w:p w:rsidR="00077257" w:rsidRPr="0068181D" w:rsidRDefault="003C5C84" w:rsidP="00077257">
            <w:pPr>
              <w:suppressAutoHyphens/>
              <w:ind w:left="-68" w:right="-68"/>
              <w:jc w:val="center"/>
              <w:rPr>
                <w:lang w:val="en-US"/>
              </w:rPr>
            </w:pPr>
            <w:r>
              <w:t>34,77</w:t>
            </w:r>
          </w:p>
        </w:tc>
      </w:tr>
      <w:tr w:rsidR="00077257" w:rsidTr="00F14B6A">
        <w:trPr>
          <w:trHeight w:val="277"/>
        </w:trPr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ккал/м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менее 7600</w:t>
            </w:r>
          </w:p>
        </w:tc>
        <w:tc>
          <w:tcPr>
            <w:tcW w:w="1206" w:type="dxa"/>
            <w:vAlign w:val="center"/>
          </w:tcPr>
          <w:p w:rsidR="003C5C84" w:rsidRPr="003C5C84" w:rsidRDefault="000126AF" w:rsidP="003C5C84">
            <w:pPr>
              <w:suppressAutoHyphens/>
              <w:ind w:left="-68" w:right="-68"/>
              <w:jc w:val="center"/>
            </w:pPr>
            <w:r>
              <w:t>830</w:t>
            </w:r>
            <w:r w:rsidR="001C7EB3">
              <w:t>3</w:t>
            </w:r>
          </w:p>
        </w:tc>
      </w:tr>
      <w:tr w:rsidR="00077257" w:rsidTr="00F14B6A">
        <w:trPr>
          <w:trHeight w:val="278"/>
        </w:trPr>
        <w:tc>
          <w:tcPr>
            <w:tcW w:w="534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3</w:t>
            </w:r>
          </w:p>
        </w:tc>
        <w:tc>
          <w:tcPr>
            <w:tcW w:w="4026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 xml:space="preserve">Число </w:t>
            </w:r>
            <w:proofErr w:type="spellStart"/>
            <w:r w:rsidRPr="00D42D0F">
              <w:t>Воббе</w:t>
            </w:r>
            <w:proofErr w:type="spellEnd"/>
            <w:r w:rsidRPr="00D42D0F">
              <w:t xml:space="preserve"> (высшее) при стандартных условиях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МДж/м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  <w:r>
              <w:t>ГОСТ 31369</w:t>
            </w:r>
            <w:r>
              <w:noBreakHyphen/>
              <w:t>2021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41,20 – 54,50</w:t>
            </w:r>
          </w:p>
        </w:tc>
        <w:tc>
          <w:tcPr>
            <w:tcW w:w="1206" w:type="dxa"/>
            <w:vAlign w:val="center"/>
          </w:tcPr>
          <w:p w:rsidR="00077257" w:rsidRPr="008E3212" w:rsidRDefault="003C5C84" w:rsidP="00077257">
            <w:pPr>
              <w:suppressAutoHyphens/>
              <w:ind w:left="-68" w:right="-68"/>
              <w:jc w:val="center"/>
            </w:pPr>
            <w:r>
              <w:t>50,12</w:t>
            </w:r>
          </w:p>
        </w:tc>
      </w:tr>
      <w:tr w:rsidR="00077257" w:rsidTr="00F14B6A">
        <w:trPr>
          <w:trHeight w:val="70"/>
        </w:trPr>
        <w:tc>
          <w:tcPr>
            <w:tcW w:w="534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ккал/м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9840 - 13020</w:t>
            </w:r>
          </w:p>
        </w:tc>
        <w:tc>
          <w:tcPr>
            <w:tcW w:w="1206" w:type="dxa"/>
            <w:vAlign w:val="center"/>
          </w:tcPr>
          <w:p w:rsidR="00077257" w:rsidRPr="00E216BD" w:rsidRDefault="001C7EB3" w:rsidP="00077257">
            <w:pPr>
              <w:suppressAutoHyphens/>
              <w:ind w:left="-68" w:right="-68"/>
              <w:jc w:val="center"/>
            </w:pPr>
            <w:r>
              <w:t>11972</w:t>
            </w:r>
          </w:p>
        </w:tc>
      </w:tr>
      <w:tr w:rsidR="00077257" w:rsidTr="00F14B6A"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4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Плотность при стандартных условиях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кг/м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Align w:val="center"/>
          </w:tcPr>
          <w:p w:rsidR="00077257" w:rsidRPr="00971466" w:rsidRDefault="00077257" w:rsidP="00077257">
            <w:pPr>
              <w:suppressAutoHyphens/>
              <w:ind w:left="-68" w:right="-80"/>
              <w:jc w:val="center"/>
              <w:rPr>
                <w:lang w:val="en-US"/>
              </w:rPr>
            </w:pPr>
            <w:r w:rsidRPr="00D42D0F">
              <w:t>ГОСТ 31369</w:t>
            </w:r>
            <w:r w:rsidRPr="00D42D0F">
              <w:noBreakHyphen/>
              <w:t>20</w:t>
            </w:r>
            <w:r>
              <w:rPr>
                <w:lang w:val="en-US"/>
              </w:rPr>
              <w:t>21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>
              <w:t>не нормируется</w:t>
            </w:r>
          </w:p>
        </w:tc>
        <w:tc>
          <w:tcPr>
            <w:tcW w:w="1206" w:type="dxa"/>
            <w:vAlign w:val="center"/>
          </w:tcPr>
          <w:p w:rsidR="00077257" w:rsidRPr="00E216BD" w:rsidRDefault="003C5C84" w:rsidP="00077257">
            <w:pPr>
              <w:suppressAutoHyphens/>
              <w:ind w:left="-68" w:right="-68"/>
              <w:jc w:val="center"/>
            </w:pPr>
            <w:r>
              <w:t>0,7112</w:t>
            </w:r>
          </w:p>
        </w:tc>
      </w:tr>
      <w:tr w:rsidR="00077257" w:rsidTr="00F14B6A">
        <w:trPr>
          <w:trHeight w:val="340"/>
        </w:trPr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5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Массовая концентрация сероводорода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г/м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 w:val="restart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  <w:rPr>
                <w:lang w:val="en-US"/>
              </w:rPr>
            </w:pPr>
            <w:r>
              <w:t>ГОСТ 22387.2-2021</w:t>
            </w:r>
            <w:r w:rsidRPr="00D42D0F">
              <w:rPr>
                <w:lang w:val="en-US"/>
              </w:rPr>
              <w:t>;</w:t>
            </w:r>
            <w:r w:rsidRPr="00D42D0F">
              <w:t xml:space="preserve"> ГОСТ Р 53367-2009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более 0,020</w:t>
            </w:r>
          </w:p>
        </w:tc>
        <w:tc>
          <w:tcPr>
            <w:tcW w:w="120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F60BDB">
              <w:t>менее 0,010</w:t>
            </w:r>
          </w:p>
        </w:tc>
      </w:tr>
      <w:tr w:rsidR="00077257" w:rsidTr="00F14B6A">
        <w:trPr>
          <w:trHeight w:val="340"/>
        </w:trPr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6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 xml:space="preserve">Массовая концентрация </w:t>
            </w:r>
            <w:proofErr w:type="spellStart"/>
            <w:r w:rsidRPr="00D42D0F">
              <w:t>меркаптановой</w:t>
            </w:r>
            <w:proofErr w:type="spellEnd"/>
            <w:r w:rsidRPr="00D42D0F">
              <w:t xml:space="preserve"> серы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г/м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Merge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более 0,036</w:t>
            </w:r>
          </w:p>
        </w:tc>
        <w:tc>
          <w:tcPr>
            <w:tcW w:w="1206" w:type="dxa"/>
            <w:vAlign w:val="center"/>
          </w:tcPr>
          <w:p w:rsidR="00077257" w:rsidRPr="00D42D0F" w:rsidRDefault="0098219E" w:rsidP="00077257">
            <w:pPr>
              <w:suppressAutoHyphens/>
              <w:ind w:left="-68" w:right="-68"/>
              <w:jc w:val="center"/>
            </w:pPr>
            <w:r>
              <w:t>0,0049</w:t>
            </w:r>
            <w:bookmarkStart w:id="0" w:name="_GoBack"/>
            <w:bookmarkEnd w:id="0"/>
          </w:p>
        </w:tc>
      </w:tr>
      <w:tr w:rsidR="00077257" w:rsidTr="00F14B6A"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7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Массовая концентрация механических примесей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г/м</w:t>
            </w:r>
            <w:r w:rsidRPr="00D42D0F">
              <w:rPr>
                <w:vertAlign w:val="superscript"/>
              </w:rPr>
              <w:t>3</w:t>
            </w:r>
          </w:p>
        </w:tc>
        <w:tc>
          <w:tcPr>
            <w:tcW w:w="1371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  <w:rPr>
                <w:lang w:val="en-US"/>
              </w:rPr>
            </w:pPr>
            <w:r w:rsidRPr="00D42D0F">
              <w:t>ГОСТ</w:t>
            </w:r>
          </w:p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  <w:r w:rsidRPr="00D42D0F">
              <w:t>22387.4-77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более 0,001</w:t>
            </w:r>
          </w:p>
        </w:tc>
        <w:tc>
          <w:tcPr>
            <w:tcW w:w="120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>
              <w:t>отсутствует</w:t>
            </w:r>
          </w:p>
        </w:tc>
      </w:tr>
      <w:tr w:rsidR="00077257" w:rsidTr="00F14B6A"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8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Температура точки росы по воде при давлении в точке отбора пробы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proofErr w:type="spellStart"/>
            <w:r w:rsidRPr="00D42D0F">
              <w:rPr>
                <w:vertAlign w:val="superscript"/>
              </w:rPr>
              <w:t>о</w:t>
            </w:r>
            <w:r w:rsidRPr="00D42D0F">
              <w:t>С</w:t>
            </w:r>
            <w:proofErr w:type="spellEnd"/>
          </w:p>
        </w:tc>
        <w:tc>
          <w:tcPr>
            <w:tcW w:w="1371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  <w:rPr>
                <w:lang w:val="en-US"/>
              </w:rPr>
            </w:pPr>
            <w:r>
              <w:t>ГОСТ 20060</w:t>
            </w:r>
            <w:r>
              <w:noBreakHyphen/>
              <w:t>2021</w:t>
            </w:r>
            <w:r w:rsidRPr="00D42D0F">
              <w:rPr>
                <w:lang w:val="en-US"/>
              </w:rPr>
              <w:t>;</w:t>
            </w:r>
          </w:p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  <w:r w:rsidRPr="00D42D0F">
              <w:t>ГОСТ Р 53763-2009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ниже температуры газа</w:t>
            </w:r>
          </w:p>
        </w:tc>
        <w:tc>
          <w:tcPr>
            <w:tcW w:w="1206" w:type="dxa"/>
            <w:vAlign w:val="center"/>
          </w:tcPr>
          <w:p w:rsidR="00077257" w:rsidRPr="008E3212" w:rsidRDefault="00077257" w:rsidP="00077257">
            <w:pPr>
              <w:suppressAutoHyphens/>
              <w:ind w:left="-68" w:right="-68"/>
              <w:jc w:val="center"/>
            </w:pPr>
            <w:r w:rsidRPr="006D1C3B">
              <w:t>-</w:t>
            </w:r>
            <w:r w:rsidR="00087B5A">
              <w:t>19,1</w:t>
            </w:r>
          </w:p>
        </w:tc>
      </w:tr>
      <w:tr w:rsidR="00077257" w:rsidTr="00F14B6A">
        <w:trPr>
          <w:trHeight w:val="382"/>
        </w:trPr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9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>
              <w:t>при температуре</w:t>
            </w:r>
            <w:r w:rsidRPr="00D42D0F">
              <w:t xml:space="preserve"> газа в точке отбора пробы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  <w:rPr>
                <w:vertAlign w:val="superscript"/>
              </w:rPr>
            </w:pPr>
            <w:proofErr w:type="spellStart"/>
            <w:r w:rsidRPr="00D42D0F">
              <w:rPr>
                <w:vertAlign w:val="superscript"/>
              </w:rPr>
              <w:t>о</w:t>
            </w:r>
            <w:r w:rsidRPr="00D42D0F">
              <w:t>С</w:t>
            </w:r>
            <w:proofErr w:type="spellEnd"/>
          </w:p>
        </w:tc>
        <w:tc>
          <w:tcPr>
            <w:tcW w:w="1371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  <w:rPr>
                <w:vertAlign w:val="superscript"/>
              </w:rPr>
            </w:pPr>
            <w:r w:rsidRPr="00D42D0F">
              <w:rPr>
                <w:vertAlign w:val="superscript"/>
              </w:rPr>
              <w:t>___</w:t>
            </w:r>
          </w:p>
        </w:tc>
        <w:tc>
          <w:tcPr>
            <w:tcW w:w="1498" w:type="dxa"/>
            <w:vAlign w:val="center"/>
          </w:tcPr>
          <w:p w:rsidR="00077257" w:rsidRPr="009A0AD2" w:rsidRDefault="00077257" w:rsidP="00077257">
            <w:pPr>
              <w:suppressAutoHyphens/>
              <w:ind w:left="-68" w:right="-68"/>
              <w:jc w:val="center"/>
            </w:pPr>
            <w:r w:rsidRPr="009A0AD2">
              <w:t>не нормируется</w:t>
            </w:r>
          </w:p>
        </w:tc>
        <w:tc>
          <w:tcPr>
            <w:tcW w:w="1206" w:type="dxa"/>
            <w:vAlign w:val="center"/>
          </w:tcPr>
          <w:p w:rsidR="00077257" w:rsidRPr="00217060" w:rsidRDefault="00087B5A" w:rsidP="00077257">
            <w:pPr>
              <w:suppressAutoHyphens/>
              <w:ind w:left="-68" w:right="-68"/>
              <w:jc w:val="center"/>
            </w:pPr>
            <w:r>
              <w:t>+4,5</w:t>
            </w:r>
          </w:p>
        </w:tc>
      </w:tr>
      <w:tr w:rsidR="00077257" w:rsidTr="00F14B6A">
        <w:tc>
          <w:tcPr>
            <w:tcW w:w="534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>
              <w:t>*</w:t>
            </w:r>
            <w:r w:rsidRPr="00D42D0F">
              <w:t>10</w:t>
            </w:r>
          </w:p>
        </w:tc>
        <w:tc>
          <w:tcPr>
            <w:tcW w:w="402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</w:pPr>
            <w:r w:rsidRPr="00D42D0F">
              <w:t>Интенсивность запаха при объемной доле 1% в воздухе</w:t>
            </w:r>
          </w:p>
        </w:tc>
        <w:tc>
          <w:tcPr>
            <w:tcW w:w="121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балл</w:t>
            </w:r>
          </w:p>
        </w:tc>
        <w:tc>
          <w:tcPr>
            <w:tcW w:w="1371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80"/>
              <w:jc w:val="center"/>
              <w:rPr>
                <w:lang w:val="en-US"/>
              </w:rPr>
            </w:pPr>
            <w:r w:rsidRPr="00D42D0F">
              <w:t>ГОСТ</w:t>
            </w:r>
          </w:p>
          <w:p w:rsidR="00077257" w:rsidRPr="00D42D0F" w:rsidRDefault="00077257" w:rsidP="00077257">
            <w:pPr>
              <w:suppressAutoHyphens/>
              <w:ind w:left="-68" w:right="-80"/>
              <w:jc w:val="center"/>
            </w:pPr>
            <w:r>
              <w:t>22387.5-2021</w:t>
            </w:r>
          </w:p>
        </w:tc>
        <w:tc>
          <w:tcPr>
            <w:tcW w:w="1498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 w:rsidRPr="00D42D0F">
              <w:t>не менее 3</w:t>
            </w:r>
          </w:p>
        </w:tc>
        <w:tc>
          <w:tcPr>
            <w:tcW w:w="1206" w:type="dxa"/>
            <w:vAlign w:val="center"/>
          </w:tcPr>
          <w:p w:rsidR="00077257" w:rsidRPr="00D42D0F" w:rsidRDefault="00077257" w:rsidP="00077257">
            <w:pPr>
              <w:suppressAutoHyphens/>
              <w:ind w:left="-68" w:right="-68"/>
              <w:jc w:val="center"/>
            </w:pPr>
            <w: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A0AD2" w:rsidRDefault="009A0AD2" w:rsidP="00640D52">
      <w:pPr>
        <w:suppressAutoHyphens/>
        <w:spacing w:before="120"/>
        <w:jc w:val="both"/>
        <w:rPr>
          <w:szCs w:val="28"/>
        </w:rPr>
      </w:pPr>
      <w:r>
        <w:rPr>
          <w:szCs w:val="28"/>
        </w:rPr>
        <w:t xml:space="preserve">*Показатель определяется газораспределительной организацией и распространяется только на ГГП коммунально-бытового назначения. Для ГГП промышленного назначения показатель устанавливают </w:t>
      </w:r>
      <w:r w:rsidR="000C12EF">
        <w:rPr>
          <w:szCs w:val="28"/>
        </w:rPr>
        <w:t>по согласованию с потребителем.</w:t>
      </w:r>
      <w:r>
        <w:rPr>
          <w:szCs w:val="28"/>
        </w:rPr>
        <w:t xml:space="preserve"> </w:t>
      </w:r>
    </w:p>
    <w:p w:rsidR="009E04E7" w:rsidRDefault="009E04E7" w:rsidP="00186AA4">
      <w:pPr>
        <w:suppressAutoHyphens/>
        <w:spacing w:before="240"/>
        <w:jc w:val="both"/>
        <w:rPr>
          <w:szCs w:val="28"/>
        </w:rPr>
      </w:pPr>
      <w:r w:rsidRPr="0001064E">
        <w:rPr>
          <w:szCs w:val="28"/>
        </w:rPr>
        <w:t xml:space="preserve">Стандартные условия в </w:t>
      </w:r>
      <w:proofErr w:type="spellStart"/>
      <w:r w:rsidRPr="0001064E">
        <w:rPr>
          <w:szCs w:val="28"/>
        </w:rPr>
        <w:t>п.п</w:t>
      </w:r>
      <w:proofErr w:type="spellEnd"/>
      <w:r w:rsidRPr="0001064E">
        <w:rPr>
          <w:szCs w:val="28"/>
        </w:rPr>
        <w:t xml:space="preserve">. 2-4: стандартные условия сгорания газа – температура 25 </w:t>
      </w:r>
      <w:proofErr w:type="spellStart"/>
      <w:r w:rsidRPr="0001064E">
        <w:rPr>
          <w:szCs w:val="28"/>
          <w:vertAlign w:val="superscript"/>
        </w:rPr>
        <w:t>о</w:t>
      </w:r>
      <w:r w:rsidRPr="0001064E">
        <w:rPr>
          <w:szCs w:val="28"/>
        </w:rPr>
        <w:t>С</w:t>
      </w:r>
      <w:proofErr w:type="spellEnd"/>
      <w:r w:rsidRPr="0001064E">
        <w:rPr>
          <w:szCs w:val="28"/>
        </w:rPr>
        <w:t xml:space="preserve">, давление 101,325 кПа; стандартные условия измерений объема газа – температура 20 </w:t>
      </w:r>
      <w:proofErr w:type="spellStart"/>
      <w:r w:rsidRPr="0001064E">
        <w:rPr>
          <w:szCs w:val="28"/>
          <w:vertAlign w:val="superscript"/>
        </w:rPr>
        <w:t>о</w:t>
      </w:r>
      <w:r w:rsidRPr="0001064E">
        <w:rPr>
          <w:szCs w:val="28"/>
        </w:rPr>
        <w:t>С</w:t>
      </w:r>
      <w:proofErr w:type="spellEnd"/>
      <w:r w:rsidRPr="0001064E">
        <w:rPr>
          <w:szCs w:val="28"/>
        </w:rPr>
        <w:t>, давление 101,325 кПа.</w:t>
      </w:r>
    </w:p>
    <w:p w:rsidR="000C12EF" w:rsidRPr="0001064E" w:rsidRDefault="000C12EF" w:rsidP="000C12EF">
      <w:pPr>
        <w:suppressAutoHyphens/>
        <w:jc w:val="both"/>
        <w:rPr>
          <w:szCs w:val="28"/>
        </w:rPr>
      </w:pPr>
      <w:r>
        <w:rPr>
          <w:szCs w:val="28"/>
        </w:rPr>
        <w:t xml:space="preserve">При расчетах показателей 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2 и 3 принимают 1 кал равной 4, 1868 Дж.</w:t>
      </w:r>
    </w:p>
    <w:p w:rsidR="00673DC5" w:rsidRPr="000C12EF" w:rsidRDefault="000C12EF" w:rsidP="000C12EF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="00673DC5" w:rsidRPr="000C12EF">
        <w:rPr>
          <w:szCs w:val="28"/>
        </w:rPr>
        <w:t>Значения по</w:t>
      </w:r>
      <w:r w:rsidR="00B2532D">
        <w:rPr>
          <w:szCs w:val="28"/>
        </w:rPr>
        <w:t>казателей</w:t>
      </w:r>
      <w:r w:rsidR="00673DC5" w:rsidRPr="000C12EF">
        <w:rPr>
          <w:szCs w:val="28"/>
        </w:rPr>
        <w:t xml:space="preserve"> </w:t>
      </w:r>
      <w:r w:rsidR="00186AA4">
        <w:rPr>
          <w:szCs w:val="28"/>
        </w:rPr>
        <w:t xml:space="preserve">по </w:t>
      </w:r>
      <w:proofErr w:type="spellStart"/>
      <w:r w:rsidR="00186AA4">
        <w:rPr>
          <w:szCs w:val="28"/>
        </w:rPr>
        <w:t>п.п</w:t>
      </w:r>
      <w:proofErr w:type="spellEnd"/>
      <w:r w:rsidR="00186AA4">
        <w:rPr>
          <w:szCs w:val="28"/>
        </w:rPr>
        <w:t xml:space="preserve">. 1-10 </w:t>
      </w:r>
      <w:r w:rsidR="00673DC5" w:rsidRPr="000C12EF">
        <w:rPr>
          <w:szCs w:val="28"/>
        </w:rPr>
        <w:t>определены в химико-аналитической лаборатории</w:t>
      </w:r>
      <w:r w:rsidR="00B2532D">
        <w:rPr>
          <w:szCs w:val="28"/>
        </w:rPr>
        <w:t xml:space="preserve"> </w:t>
      </w:r>
      <w:r w:rsidR="00186AA4">
        <w:rPr>
          <w:szCs w:val="28"/>
        </w:rPr>
        <w:t>Брянского ЛПУМГ</w:t>
      </w:r>
      <w:r w:rsidR="00B2532D">
        <w:rPr>
          <w:szCs w:val="28"/>
        </w:rPr>
        <w:t>.</w:t>
      </w:r>
    </w:p>
    <w:p w:rsidR="00546113" w:rsidRPr="000C12EF" w:rsidRDefault="00546113" w:rsidP="00546113">
      <w:pPr>
        <w:jc w:val="both"/>
        <w:rPr>
          <w:szCs w:val="28"/>
        </w:rPr>
      </w:pPr>
    </w:p>
    <w:p w:rsidR="00673DC5" w:rsidRPr="005959AE" w:rsidRDefault="00E04839" w:rsidP="00673DC5">
      <w:pPr>
        <w:spacing w:before="120"/>
        <w:jc w:val="both"/>
        <w:rPr>
          <w:sz w:val="24"/>
          <w:szCs w:val="28"/>
          <w:u w:val="single"/>
        </w:rPr>
      </w:pPr>
      <w:r>
        <w:rPr>
          <w:sz w:val="24"/>
          <w:szCs w:val="28"/>
        </w:rPr>
        <w:t>Техник-л</w:t>
      </w:r>
      <w:r w:rsidR="002D5D02">
        <w:rPr>
          <w:sz w:val="24"/>
          <w:szCs w:val="28"/>
        </w:rPr>
        <w:t xml:space="preserve">аборант </w:t>
      </w:r>
      <w:r>
        <w:rPr>
          <w:sz w:val="24"/>
          <w:szCs w:val="28"/>
        </w:rPr>
        <w:t xml:space="preserve">       </w:t>
      </w:r>
      <w:r w:rsidR="002D5D02">
        <w:rPr>
          <w:sz w:val="24"/>
          <w:szCs w:val="28"/>
        </w:rPr>
        <w:t xml:space="preserve">               </w:t>
      </w:r>
      <w:r w:rsidR="00673DC5">
        <w:rPr>
          <w:sz w:val="24"/>
          <w:szCs w:val="28"/>
        </w:rPr>
        <w:t xml:space="preserve">________________________            </w:t>
      </w:r>
      <w:r w:rsidR="00E6133A" w:rsidRPr="00E6133A">
        <w:rPr>
          <w:sz w:val="24"/>
          <w:szCs w:val="28"/>
        </w:rPr>
        <w:t xml:space="preserve">       </w:t>
      </w:r>
      <w:r w:rsidR="00E6133A" w:rsidRPr="00C666F5">
        <w:rPr>
          <w:sz w:val="24"/>
          <w:szCs w:val="28"/>
          <w:u w:val="single"/>
        </w:rPr>
        <w:t xml:space="preserve">  </w:t>
      </w:r>
      <w:r w:rsidR="00C77529" w:rsidRPr="00C666F5">
        <w:rPr>
          <w:sz w:val="24"/>
          <w:szCs w:val="28"/>
          <w:u w:val="single"/>
        </w:rPr>
        <w:t xml:space="preserve">    </w:t>
      </w:r>
      <w:r>
        <w:rPr>
          <w:sz w:val="24"/>
          <w:szCs w:val="28"/>
          <w:u w:val="single"/>
        </w:rPr>
        <w:t>Е.И. Будина</w:t>
      </w:r>
      <w:r w:rsidR="00E6133A" w:rsidRPr="00A27A95">
        <w:rPr>
          <w:sz w:val="24"/>
          <w:szCs w:val="28"/>
        </w:rPr>
        <w:t>__</w:t>
      </w:r>
      <w:r w:rsidR="00673DC5" w:rsidRPr="00A27A95">
        <w:rPr>
          <w:sz w:val="24"/>
          <w:szCs w:val="28"/>
        </w:rPr>
        <w:t>_</w:t>
      </w:r>
    </w:p>
    <w:p w:rsidR="00673DC5" w:rsidRPr="009E04E7" w:rsidRDefault="00673DC5" w:rsidP="00673DC5">
      <w:pPr>
        <w:pBdr>
          <w:bottom w:val="single" w:sz="12" w:space="5" w:color="auto"/>
        </w:pBdr>
        <w:jc w:val="both"/>
        <w:rPr>
          <w:i/>
          <w:sz w:val="18"/>
          <w:szCs w:val="28"/>
        </w:rPr>
      </w:pPr>
      <w:r w:rsidRPr="001221EE">
        <w:rPr>
          <w:i/>
          <w:sz w:val="18"/>
          <w:szCs w:val="28"/>
        </w:rPr>
        <w:t xml:space="preserve">                                                                                        </w:t>
      </w:r>
      <w:r>
        <w:rPr>
          <w:i/>
          <w:sz w:val="18"/>
          <w:szCs w:val="28"/>
        </w:rPr>
        <w:t xml:space="preserve">           </w:t>
      </w:r>
      <w:r w:rsidRPr="001221EE">
        <w:rPr>
          <w:i/>
          <w:sz w:val="18"/>
          <w:szCs w:val="28"/>
        </w:rPr>
        <w:t>подпис</w:t>
      </w:r>
      <w:r>
        <w:rPr>
          <w:i/>
          <w:sz w:val="18"/>
          <w:szCs w:val="28"/>
        </w:rPr>
        <w:t>ь</w:t>
      </w:r>
      <w:r w:rsidRPr="001221EE">
        <w:rPr>
          <w:i/>
          <w:sz w:val="18"/>
          <w:szCs w:val="28"/>
        </w:rPr>
        <w:t xml:space="preserve">                                                       </w:t>
      </w:r>
      <w:r>
        <w:rPr>
          <w:i/>
          <w:sz w:val="18"/>
          <w:szCs w:val="28"/>
        </w:rPr>
        <w:t xml:space="preserve">        </w:t>
      </w:r>
      <w:r w:rsidR="005A7760">
        <w:rPr>
          <w:i/>
          <w:sz w:val="18"/>
          <w:szCs w:val="28"/>
        </w:rPr>
        <w:t xml:space="preserve">   Ф.И.О</w:t>
      </w:r>
    </w:p>
    <w:p w:rsidR="009E04E7" w:rsidRPr="009E04E7" w:rsidRDefault="009E04E7" w:rsidP="00640D52">
      <w:pPr>
        <w:pBdr>
          <w:bottom w:val="single" w:sz="12" w:space="5" w:color="auto"/>
        </w:pBdr>
        <w:suppressAutoHyphens/>
        <w:jc w:val="both"/>
        <w:rPr>
          <w:i/>
          <w:sz w:val="18"/>
          <w:szCs w:val="28"/>
        </w:rPr>
      </w:pPr>
    </w:p>
    <w:p w:rsidR="009E04E7" w:rsidRDefault="009E04E7" w:rsidP="00640D52">
      <w:pPr>
        <w:suppressAutoHyphens/>
        <w:spacing w:before="120"/>
        <w:rPr>
          <w:sz w:val="24"/>
          <w:szCs w:val="24"/>
        </w:rPr>
      </w:pPr>
      <w:r w:rsidRPr="00CF668C">
        <w:rPr>
          <w:sz w:val="24"/>
          <w:szCs w:val="24"/>
        </w:rPr>
        <w:t>Заполняется</w:t>
      </w:r>
      <w:r>
        <w:rPr>
          <w:sz w:val="24"/>
          <w:szCs w:val="24"/>
        </w:rPr>
        <w:t xml:space="preserve"> регион</w:t>
      </w:r>
      <w:r w:rsidR="00141580">
        <w:rPr>
          <w:sz w:val="24"/>
          <w:szCs w:val="24"/>
        </w:rPr>
        <w:t>альной компанией</w:t>
      </w:r>
      <w:r>
        <w:rPr>
          <w:sz w:val="24"/>
          <w:szCs w:val="24"/>
        </w:rPr>
        <w:t xml:space="preserve"> </w:t>
      </w:r>
      <w:r w:rsidR="00141580">
        <w:rPr>
          <w:sz w:val="24"/>
          <w:szCs w:val="24"/>
        </w:rPr>
        <w:t>по реализации газа</w:t>
      </w:r>
    </w:p>
    <w:p w:rsidR="009E04E7" w:rsidRDefault="009E04E7" w:rsidP="00640D52">
      <w:pPr>
        <w:suppressAutoHyphens/>
        <w:rPr>
          <w:sz w:val="24"/>
          <w:szCs w:val="24"/>
        </w:rPr>
      </w:pPr>
      <w:r>
        <w:rPr>
          <w:sz w:val="24"/>
          <w:szCs w:val="24"/>
        </w:rPr>
        <w:t>К</w:t>
      </w:r>
      <w:r w:rsidR="00141580">
        <w:rPr>
          <w:sz w:val="24"/>
          <w:szCs w:val="24"/>
        </w:rPr>
        <w:t>опия паспорта выдана</w:t>
      </w:r>
      <w:r>
        <w:rPr>
          <w:sz w:val="24"/>
          <w:szCs w:val="24"/>
        </w:rPr>
        <w:t xml:space="preserve"> ______________________________________________</w:t>
      </w:r>
      <w:r w:rsidR="003D2EE0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:rsidR="009E04E7" w:rsidRPr="001221EE" w:rsidRDefault="009E04E7" w:rsidP="00640D52">
      <w:pPr>
        <w:suppressAutoHyphens/>
        <w:rPr>
          <w:i/>
          <w:sz w:val="18"/>
          <w:szCs w:val="24"/>
        </w:rPr>
      </w:pPr>
      <w:r w:rsidRPr="001221EE">
        <w:rPr>
          <w:i/>
          <w:sz w:val="18"/>
          <w:szCs w:val="24"/>
        </w:rPr>
        <w:t xml:space="preserve">                                                                     </w:t>
      </w:r>
      <w:r w:rsidR="003D2EE0">
        <w:rPr>
          <w:i/>
          <w:sz w:val="18"/>
          <w:szCs w:val="24"/>
        </w:rPr>
        <w:t xml:space="preserve">    </w:t>
      </w:r>
      <w:r w:rsidRPr="001221EE">
        <w:rPr>
          <w:i/>
          <w:sz w:val="18"/>
          <w:szCs w:val="24"/>
        </w:rPr>
        <w:t xml:space="preserve"> наименование регио</w:t>
      </w:r>
      <w:r w:rsidR="003D2EE0">
        <w:rPr>
          <w:i/>
          <w:sz w:val="18"/>
          <w:szCs w:val="24"/>
        </w:rPr>
        <w:t>нальной компании по реализации газа или филиала</w:t>
      </w:r>
    </w:p>
    <w:p w:rsidR="009E04E7" w:rsidRDefault="009E04E7" w:rsidP="00640D52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покупателю (потребителю) _________________________________________</w:t>
      </w:r>
      <w:r w:rsidR="003D2EE0">
        <w:rPr>
          <w:sz w:val="24"/>
          <w:szCs w:val="24"/>
        </w:rPr>
        <w:softHyphen/>
        <w:t>___</w:t>
      </w:r>
      <w:r>
        <w:rPr>
          <w:sz w:val="24"/>
          <w:szCs w:val="24"/>
        </w:rPr>
        <w:t>_</w:t>
      </w:r>
      <w:r w:rsidR="003D2EE0">
        <w:rPr>
          <w:sz w:val="24"/>
          <w:szCs w:val="24"/>
        </w:rPr>
        <w:t>_ по</w:t>
      </w:r>
      <w:r>
        <w:rPr>
          <w:sz w:val="24"/>
          <w:szCs w:val="24"/>
        </w:rPr>
        <w:t xml:space="preserve"> его запросу</w:t>
      </w:r>
    </w:p>
    <w:p w:rsidR="009E04E7" w:rsidRPr="0001064E" w:rsidRDefault="009E04E7" w:rsidP="00640D52">
      <w:pPr>
        <w:suppressAutoHyphens/>
        <w:jc w:val="both"/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                                                                                                 </w:t>
      </w:r>
      <w:r w:rsidRPr="0001064E">
        <w:rPr>
          <w:i/>
          <w:sz w:val="18"/>
          <w:szCs w:val="28"/>
        </w:rPr>
        <w:t>наименование предприятия</w:t>
      </w:r>
    </w:p>
    <w:p w:rsidR="002D5D02" w:rsidRDefault="009E04E7" w:rsidP="008B0C6E">
      <w:pPr>
        <w:suppressAutoHyphens/>
        <w:spacing w:before="120"/>
        <w:jc w:val="both"/>
        <w:rPr>
          <w:sz w:val="24"/>
          <w:szCs w:val="28"/>
        </w:rPr>
      </w:pPr>
      <w:r w:rsidRPr="00C62B98">
        <w:rPr>
          <w:sz w:val="24"/>
          <w:szCs w:val="28"/>
        </w:rPr>
        <w:t>”</w:t>
      </w:r>
      <w:r w:rsidRPr="006240AD">
        <w:rPr>
          <w:sz w:val="24"/>
          <w:szCs w:val="28"/>
        </w:rPr>
        <w:t>___”_________________20_</w:t>
      </w:r>
      <w:r w:rsidR="003D2EE0">
        <w:rPr>
          <w:sz w:val="24"/>
          <w:szCs w:val="28"/>
        </w:rPr>
        <w:t>_</w:t>
      </w:r>
      <w:r w:rsidRPr="006240AD">
        <w:rPr>
          <w:sz w:val="24"/>
          <w:szCs w:val="28"/>
        </w:rPr>
        <w:t>_</w:t>
      </w:r>
      <w:r>
        <w:rPr>
          <w:sz w:val="24"/>
          <w:szCs w:val="28"/>
        </w:rPr>
        <w:t>г.</w:t>
      </w:r>
    </w:p>
    <w:p w:rsidR="009E04E7" w:rsidRPr="002D5D02" w:rsidRDefault="009E04E7" w:rsidP="002D5D02">
      <w:pPr>
        <w:ind w:firstLine="720"/>
        <w:rPr>
          <w:sz w:val="24"/>
          <w:szCs w:val="28"/>
        </w:rPr>
      </w:pPr>
    </w:p>
    <w:sectPr w:rsidR="009E04E7" w:rsidRPr="002D5D02" w:rsidSect="00B355A1">
      <w:footerReference w:type="default" r:id="rId7"/>
      <w:endnotePr>
        <w:numFmt w:val="decimal"/>
      </w:endnotePr>
      <w:pgSz w:w="11907" w:h="16840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3C" w:rsidRDefault="00D82B3C" w:rsidP="00601B93">
      <w:r>
        <w:separator/>
      </w:r>
    </w:p>
  </w:endnote>
  <w:endnote w:type="continuationSeparator" w:id="0">
    <w:p w:rsidR="00D82B3C" w:rsidRDefault="00D82B3C" w:rsidP="0060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12" w:rsidRDefault="00690312">
    <w:pPr>
      <w:pStyle w:val="a3"/>
      <w:framePr w:wrap="auto" w:vAnchor="text" w:hAnchor="margin" w:xAlign="right" w:y="1"/>
      <w:widowControl/>
      <w:rPr>
        <w:rStyle w:val="iiianoaieou"/>
        <w:sz w:val="13"/>
      </w:rPr>
    </w:pPr>
  </w:p>
  <w:p w:rsidR="00B040E5" w:rsidRPr="00B040E5" w:rsidRDefault="00A11857" w:rsidP="002E6C61">
    <w:pPr>
      <w:pStyle w:val="a3"/>
      <w:widowControl/>
      <w:ind w:right="360"/>
      <w:rPr>
        <w:sz w:val="13"/>
      </w:rPr>
    </w:pPr>
    <w:r>
      <w:rPr>
        <w:sz w:val="13"/>
      </w:rPr>
      <w:t xml:space="preserve">стр. </w:t>
    </w:r>
    <w:r w:rsidR="00A33C94">
      <w:rPr>
        <w:sz w:val="13"/>
      </w:rPr>
      <w:fldChar w:fldCharType="begin"/>
    </w:r>
    <w:r>
      <w:rPr>
        <w:sz w:val="13"/>
      </w:rPr>
      <w:instrText xml:space="preserve"> PAGE </w:instrText>
    </w:r>
    <w:r w:rsidR="00A33C94">
      <w:rPr>
        <w:sz w:val="13"/>
      </w:rPr>
      <w:fldChar w:fldCharType="separate"/>
    </w:r>
    <w:r w:rsidR="0098219E">
      <w:rPr>
        <w:noProof/>
        <w:sz w:val="13"/>
      </w:rPr>
      <w:t>1</w:t>
    </w:r>
    <w:r w:rsidR="00A33C94">
      <w:rPr>
        <w:sz w:val="13"/>
      </w:rPr>
      <w:fldChar w:fldCharType="end"/>
    </w:r>
    <w:r>
      <w:rPr>
        <w:sz w:val="13"/>
      </w:rPr>
      <w:t xml:space="preserve"> из </w:t>
    </w:r>
    <w:r w:rsidR="00A33C94">
      <w:rPr>
        <w:sz w:val="13"/>
      </w:rPr>
      <w:fldChar w:fldCharType="begin"/>
    </w:r>
    <w:r>
      <w:rPr>
        <w:sz w:val="13"/>
      </w:rPr>
      <w:instrText xml:space="preserve"> NUMPAGES </w:instrText>
    </w:r>
    <w:r w:rsidR="00A33C94">
      <w:rPr>
        <w:sz w:val="13"/>
      </w:rPr>
      <w:fldChar w:fldCharType="separate"/>
    </w:r>
    <w:r w:rsidR="0098219E">
      <w:rPr>
        <w:noProof/>
        <w:sz w:val="13"/>
      </w:rPr>
      <w:t>2</w:t>
    </w:r>
    <w:r w:rsidR="00A33C94">
      <w:rPr>
        <w:sz w:val="13"/>
      </w:rPr>
      <w:fldChar w:fldCharType="end"/>
    </w:r>
    <w:r>
      <w:rPr>
        <w:sz w:val="13"/>
      </w:rPr>
      <w:t xml:space="preserve"> ПАСПОРТ </w:t>
    </w:r>
    <w:r w:rsidR="00163387">
      <w:rPr>
        <w:sz w:val="13"/>
      </w:rPr>
      <w:t>№</w:t>
    </w:r>
    <w:r w:rsidR="00AB285A">
      <w:rPr>
        <w:sz w:val="13"/>
      </w:rPr>
      <w:t xml:space="preserve"> </w:t>
    </w:r>
    <w:r w:rsidR="003C5C84">
      <w:rPr>
        <w:sz w:val="13"/>
      </w:rPr>
      <w:t>0</w:t>
    </w:r>
    <w:r w:rsidR="00077257">
      <w:rPr>
        <w:sz w:val="13"/>
      </w:rPr>
      <w:t>1</w:t>
    </w:r>
  </w:p>
  <w:p w:rsidR="002E6C61" w:rsidRDefault="002E6C61" w:rsidP="002E6C61">
    <w:pPr>
      <w:pStyle w:val="a3"/>
      <w:widowControl/>
      <w:ind w:right="360"/>
      <w:rPr>
        <w:sz w:val="13"/>
      </w:rPr>
    </w:pPr>
  </w:p>
  <w:p w:rsidR="00673DC5" w:rsidRDefault="00673DC5">
    <w:pPr>
      <w:pStyle w:val="a3"/>
      <w:widowControl/>
      <w:ind w:right="360"/>
      <w:rPr>
        <w:sz w:val="13"/>
      </w:rPr>
    </w:pPr>
  </w:p>
  <w:p w:rsidR="002E6C61" w:rsidRDefault="002E6C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3C" w:rsidRDefault="00D82B3C" w:rsidP="00601B93">
      <w:r>
        <w:separator/>
      </w:r>
    </w:p>
  </w:footnote>
  <w:footnote w:type="continuationSeparator" w:id="0">
    <w:p w:rsidR="00D82B3C" w:rsidRDefault="00D82B3C" w:rsidP="0060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8A5"/>
    <w:multiLevelType w:val="singleLevel"/>
    <w:tmpl w:val="0074D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B"/>
    <w:rsid w:val="00001237"/>
    <w:rsid w:val="00005BE4"/>
    <w:rsid w:val="000126AF"/>
    <w:rsid w:val="000155EA"/>
    <w:rsid w:val="000241DB"/>
    <w:rsid w:val="00031643"/>
    <w:rsid w:val="00034BF7"/>
    <w:rsid w:val="00034CF3"/>
    <w:rsid w:val="0003765F"/>
    <w:rsid w:val="00041A8E"/>
    <w:rsid w:val="000434AF"/>
    <w:rsid w:val="000437CF"/>
    <w:rsid w:val="00043F85"/>
    <w:rsid w:val="00050843"/>
    <w:rsid w:val="00053439"/>
    <w:rsid w:val="00053754"/>
    <w:rsid w:val="00053B2E"/>
    <w:rsid w:val="00055F99"/>
    <w:rsid w:val="000560FA"/>
    <w:rsid w:val="000624CF"/>
    <w:rsid w:val="000633ED"/>
    <w:rsid w:val="00072C7F"/>
    <w:rsid w:val="0007324E"/>
    <w:rsid w:val="00075FBD"/>
    <w:rsid w:val="00077257"/>
    <w:rsid w:val="00082637"/>
    <w:rsid w:val="00087B5A"/>
    <w:rsid w:val="00095CE7"/>
    <w:rsid w:val="000A20D6"/>
    <w:rsid w:val="000A35F6"/>
    <w:rsid w:val="000B1AD5"/>
    <w:rsid w:val="000B3841"/>
    <w:rsid w:val="000B51DD"/>
    <w:rsid w:val="000B663F"/>
    <w:rsid w:val="000C0451"/>
    <w:rsid w:val="000C12EF"/>
    <w:rsid w:val="000C2591"/>
    <w:rsid w:val="000C73E2"/>
    <w:rsid w:val="000D4A19"/>
    <w:rsid w:val="000E1682"/>
    <w:rsid w:val="000E6439"/>
    <w:rsid w:val="000E761C"/>
    <w:rsid w:val="000F27AF"/>
    <w:rsid w:val="0010451B"/>
    <w:rsid w:val="001074C0"/>
    <w:rsid w:val="00121C13"/>
    <w:rsid w:val="00123B38"/>
    <w:rsid w:val="00124F92"/>
    <w:rsid w:val="00131839"/>
    <w:rsid w:val="00131F00"/>
    <w:rsid w:val="001336F7"/>
    <w:rsid w:val="00133B6E"/>
    <w:rsid w:val="00136AB1"/>
    <w:rsid w:val="0014132E"/>
    <w:rsid w:val="00141580"/>
    <w:rsid w:val="001456C5"/>
    <w:rsid w:val="001469E5"/>
    <w:rsid w:val="00161439"/>
    <w:rsid w:val="00162A5B"/>
    <w:rsid w:val="00163387"/>
    <w:rsid w:val="00163D88"/>
    <w:rsid w:val="00165BA2"/>
    <w:rsid w:val="00173AA1"/>
    <w:rsid w:val="00181A54"/>
    <w:rsid w:val="001848BD"/>
    <w:rsid w:val="00186AA4"/>
    <w:rsid w:val="00187607"/>
    <w:rsid w:val="0018790C"/>
    <w:rsid w:val="00192ADA"/>
    <w:rsid w:val="001A2919"/>
    <w:rsid w:val="001B09A6"/>
    <w:rsid w:val="001B5180"/>
    <w:rsid w:val="001B7802"/>
    <w:rsid w:val="001C00F3"/>
    <w:rsid w:val="001C0CD2"/>
    <w:rsid w:val="001C7EB3"/>
    <w:rsid w:val="001D45B6"/>
    <w:rsid w:val="001F3E35"/>
    <w:rsid w:val="001F4F68"/>
    <w:rsid w:val="001F7E40"/>
    <w:rsid w:val="00213A6A"/>
    <w:rsid w:val="00217060"/>
    <w:rsid w:val="0021753D"/>
    <w:rsid w:val="00221DE2"/>
    <w:rsid w:val="002262CD"/>
    <w:rsid w:val="0022652C"/>
    <w:rsid w:val="00227BAE"/>
    <w:rsid w:val="00235645"/>
    <w:rsid w:val="00240F6E"/>
    <w:rsid w:val="0024199D"/>
    <w:rsid w:val="0025295A"/>
    <w:rsid w:val="0025330E"/>
    <w:rsid w:val="002546E7"/>
    <w:rsid w:val="0026431F"/>
    <w:rsid w:val="00267907"/>
    <w:rsid w:val="002703CA"/>
    <w:rsid w:val="00271604"/>
    <w:rsid w:val="0027695B"/>
    <w:rsid w:val="00283308"/>
    <w:rsid w:val="00284488"/>
    <w:rsid w:val="00297F31"/>
    <w:rsid w:val="002A09F9"/>
    <w:rsid w:val="002C173E"/>
    <w:rsid w:val="002C6505"/>
    <w:rsid w:val="002C6573"/>
    <w:rsid w:val="002C66FF"/>
    <w:rsid w:val="002D5D02"/>
    <w:rsid w:val="002D7762"/>
    <w:rsid w:val="002E45A8"/>
    <w:rsid w:val="002E6C61"/>
    <w:rsid w:val="00300671"/>
    <w:rsid w:val="00300C8E"/>
    <w:rsid w:val="003059FD"/>
    <w:rsid w:val="0031135C"/>
    <w:rsid w:val="00317F17"/>
    <w:rsid w:val="0032379E"/>
    <w:rsid w:val="00332D8F"/>
    <w:rsid w:val="00336B24"/>
    <w:rsid w:val="00341329"/>
    <w:rsid w:val="00346937"/>
    <w:rsid w:val="003626DE"/>
    <w:rsid w:val="0036281A"/>
    <w:rsid w:val="0037028B"/>
    <w:rsid w:val="00371565"/>
    <w:rsid w:val="003728DB"/>
    <w:rsid w:val="0038139E"/>
    <w:rsid w:val="00394A65"/>
    <w:rsid w:val="003A138D"/>
    <w:rsid w:val="003B14C8"/>
    <w:rsid w:val="003B4449"/>
    <w:rsid w:val="003B53C0"/>
    <w:rsid w:val="003B7761"/>
    <w:rsid w:val="003C5C84"/>
    <w:rsid w:val="003D0585"/>
    <w:rsid w:val="003D2EE0"/>
    <w:rsid w:val="003E0CED"/>
    <w:rsid w:val="003E30A7"/>
    <w:rsid w:val="003E43F6"/>
    <w:rsid w:val="003F1237"/>
    <w:rsid w:val="003F318A"/>
    <w:rsid w:val="00403FAB"/>
    <w:rsid w:val="0040754D"/>
    <w:rsid w:val="00410CCB"/>
    <w:rsid w:val="00411C9A"/>
    <w:rsid w:val="00416B01"/>
    <w:rsid w:val="004210DE"/>
    <w:rsid w:val="004245FA"/>
    <w:rsid w:val="004270C9"/>
    <w:rsid w:val="00432461"/>
    <w:rsid w:val="00432C10"/>
    <w:rsid w:val="00433F8B"/>
    <w:rsid w:val="00436E2C"/>
    <w:rsid w:val="00441E37"/>
    <w:rsid w:val="0044513B"/>
    <w:rsid w:val="004467A9"/>
    <w:rsid w:val="004560A2"/>
    <w:rsid w:val="00457A84"/>
    <w:rsid w:val="00462E70"/>
    <w:rsid w:val="0046618D"/>
    <w:rsid w:val="00466F8B"/>
    <w:rsid w:val="00467650"/>
    <w:rsid w:val="00475859"/>
    <w:rsid w:val="004814B7"/>
    <w:rsid w:val="00494666"/>
    <w:rsid w:val="00495E73"/>
    <w:rsid w:val="00496E26"/>
    <w:rsid w:val="004A2DF7"/>
    <w:rsid w:val="004B4ED4"/>
    <w:rsid w:val="004B6AAF"/>
    <w:rsid w:val="004C49D9"/>
    <w:rsid w:val="004D2DE9"/>
    <w:rsid w:val="004E2DF4"/>
    <w:rsid w:val="004F2707"/>
    <w:rsid w:val="004F2997"/>
    <w:rsid w:val="0050760E"/>
    <w:rsid w:val="00507971"/>
    <w:rsid w:val="00524E24"/>
    <w:rsid w:val="00525D7D"/>
    <w:rsid w:val="00526198"/>
    <w:rsid w:val="005279A6"/>
    <w:rsid w:val="00530ECA"/>
    <w:rsid w:val="00532966"/>
    <w:rsid w:val="00537639"/>
    <w:rsid w:val="00537755"/>
    <w:rsid w:val="00537A45"/>
    <w:rsid w:val="00537FD5"/>
    <w:rsid w:val="00540564"/>
    <w:rsid w:val="00540598"/>
    <w:rsid w:val="00545513"/>
    <w:rsid w:val="00546113"/>
    <w:rsid w:val="00552280"/>
    <w:rsid w:val="005571C9"/>
    <w:rsid w:val="00557FBA"/>
    <w:rsid w:val="0058634B"/>
    <w:rsid w:val="005868A6"/>
    <w:rsid w:val="00586ED1"/>
    <w:rsid w:val="0059098E"/>
    <w:rsid w:val="005919B7"/>
    <w:rsid w:val="005927E5"/>
    <w:rsid w:val="005A051A"/>
    <w:rsid w:val="005A15B1"/>
    <w:rsid w:val="005A7760"/>
    <w:rsid w:val="005B08FB"/>
    <w:rsid w:val="005D01AF"/>
    <w:rsid w:val="005D172A"/>
    <w:rsid w:val="005E11CC"/>
    <w:rsid w:val="005E4414"/>
    <w:rsid w:val="005F51DE"/>
    <w:rsid w:val="005F7571"/>
    <w:rsid w:val="005F7B46"/>
    <w:rsid w:val="00600DD0"/>
    <w:rsid w:val="00602580"/>
    <w:rsid w:val="006139E0"/>
    <w:rsid w:val="006172C5"/>
    <w:rsid w:val="00621520"/>
    <w:rsid w:val="00626382"/>
    <w:rsid w:val="00627822"/>
    <w:rsid w:val="00631B10"/>
    <w:rsid w:val="006328E0"/>
    <w:rsid w:val="00634A32"/>
    <w:rsid w:val="00640D52"/>
    <w:rsid w:val="006415D8"/>
    <w:rsid w:val="00645699"/>
    <w:rsid w:val="00646F0E"/>
    <w:rsid w:val="006604D8"/>
    <w:rsid w:val="006609CA"/>
    <w:rsid w:val="006655DD"/>
    <w:rsid w:val="00666A99"/>
    <w:rsid w:val="00670372"/>
    <w:rsid w:val="00673DC5"/>
    <w:rsid w:val="00675CC2"/>
    <w:rsid w:val="0068181D"/>
    <w:rsid w:val="00684AC7"/>
    <w:rsid w:val="00690312"/>
    <w:rsid w:val="006908D4"/>
    <w:rsid w:val="00694C21"/>
    <w:rsid w:val="006A6534"/>
    <w:rsid w:val="006A6F23"/>
    <w:rsid w:val="006C1ADD"/>
    <w:rsid w:val="006C31A0"/>
    <w:rsid w:val="006C45B5"/>
    <w:rsid w:val="006C6592"/>
    <w:rsid w:val="006D181F"/>
    <w:rsid w:val="006D1C3B"/>
    <w:rsid w:val="006D21FF"/>
    <w:rsid w:val="006E3D4F"/>
    <w:rsid w:val="006E50EA"/>
    <w:rsid w:val="006E5960"/>
    <w:rsid w:val="006E5F6A"/>
    <w:rsid w:val="006E7882"/>
    <w:rsid w:val="006F0CDE"/>
    <w:rsid w:val="00704B04"/>
    <w:rsid w:val="00710EC7"/>
    <w:rsid w:val="00721085"/>
    <w:rsid w:val="00726CF3"/>
    <w:rsid w:val="00734360"/>
    <w:rsid w:val="00736143"/>
    <w:rsid w:val="007405C6"/>
    <w:rsid w:val="00741175"/>
    <w:rsid w:val="0075159D"/>
    <w:rsid w:val="00760D2F"/>
    <w:rsid w:val="007701A9"/>
    <w:rsid w:val="007709B6"/>
    <w:rsid w:val="00774328"/>
    <w:rsid w:val="007756C4"/>
    <w:rsid w:val="007816E5"/>
    <w:rsid w:val="00787BD3"/>
    <w:rsid w:val="0079663F"/>
    <w:rsid w:val="007A30C0"/>
    <w:rsid w:val="007B280A"/>
    <w:rsid w:val="007B5643"/>
    <w:rsid w:val="007C055D"/>
    <w:rsid w:val="007C4F22"/>
    <w:rsid w:val="007C5E37"/>
    <w:rsid w:val="007C775E"/>
    <w:rsid w:val="007D1A8C"/>
    <w:rsid w:val="007D32F2"/>
    <w:rsid w:val="007D3FAA"/>
    <w:rsid w:val="007E6030"/>
    <w:rsid w:val="007F1A0B"/>
    <w:rsid w:val="007F2E9B"/>
    <w:rsid w:val="008041CC"/>
    <w:rsid w:val="00811ED4"/>
    <w:rsid w:val="00816E6C"/>
    <w:rsid w:val="00817612"/>
    <w:rsid w:val="00824E57"/>
    <w:rsid w:val="00834118"/>
    <w:rsid w:val="00842024"/>
    <w:rsid w:val="00853BDD"/>
    <w:rsid w:val="008609D6"/>
    <w:rsid w:val="008620F7"/>
    <w:rsid w:val="0086391D"/>
    <w:rsid w:val="00865440"/>
    <w:rsid w:val="00866361"/>
    <w:rsid w:val="008702D7"/>
    <w:rsid w:val="00882149"/>
    <w:rsid w:val="00884511"/>
    <w:rsid w:val="00891CC0"/>
    <w:rsid w:val="00895D3F"/>
    <w:rsid w:val="00897E46"/>
    <w:rsid w:val="008A1EBB"/>
    <w:rsid w:val="008A291B"/>
    <w:rsid w:val="008A6587"/>
    <w:rsid w:val="008A78AE"/>
    <w:rsid w:val="008B0C6E"/>
    <w:rsid w:val="008B260E"/>
    <w:rsid w:val="008B5A61"/>
    <w:rsid w:val="008B690B"/>
    <w:rsid w:val="008C0005"/>
    <w:rsid w:val="008C31F2"/>
    <w:rsid w:val="008C57B5"/>
    <w:rsid w:val="008D3919"/>
    <w:rsid w:val="008D7588"/>
    <w:rsid w:val="008E0BF1"/>
    <w:rsid w:val="008E3212"/>
    <w:rsid w:val="008E3244"/>
    <w:rsid w:val="008E5803"/>
    <w:rsid w:val="008E7210"/>
    <w:rsid w:val="008F326A"/>
    <w:rsid w:val="0090390A"/>
    <w:rsid w:val="00903A3F"/>
    <w:rsid w:val="0091119C"/>
    <w:rsid w:val="0091155F"/>
    <w:rsid w:val="0091475C"/>
    <w:rsid w:val="00920F3F"/>
    <w:rsid w:val="00923F2C"/>
    <w:rsid w:val="0092521F"/>
    <w:rsid w:val="009303E8"/>
    <w:rsid w:val="00931B97"/>
    <w:rsid w:val="009341FC"/>
    <w:rsid w:val="009375CB"/>
    <w:rsid w:val="00941D24"/>
    <w:rsid w:val="00950628"/>
    <w:rsid w:val="00952236"/>
    <w:rsid w:val="009538CE"/>
    <w:rsid w:val="00957279"/>
    <w:rsid w:val="00957D6D"/>
    <w:rsid w:val="00971466"/>
    <w:rsid w:val="009715AE"/>
    <w:rsid w:val="0098219E"/>
    <w:rsid w:val="00987FEA"/>
    <w:rsid w:val="00994CC2"/>
    <w:rsid w:val="00996771"/>
    <w:rsid w:val="009A0AD2"/>
    <w:rsid w:val="009A42A0"/>
    <w:rsid w:val="009B0868"/>
    <w:rsid w:val="009B3E8D"/>
    <w:rsid w:val="009C124D"/>
    <w:rsid w:val="009C1EE7"/>
    <w:rsid w:val="009C3253"/>
    <w:rsid w:val="009D02E3"/>
    <w:rsid w:val="009D34CF"/>
    <w:rsid w:val="009E04E7"/>
    <w:rsid w:val="009E2C80"/>
    <w:rsid w:val="009E5EBF"/>
    <w:rsid w:val="009E6790"/>
    <w:rsid w:val="009F5A58"/>
    <w:rsid w:val="00A0171D"/>
    <w:rsid w:val="00A07FA5"/>
    <w:rsid w:val="00A11857"/>
    <w:rsid w:val="00A12AAA"/>
    <w:rsid w:val="00A15429"/>
    <w:rsid w:val="00A17943"/>
    <w:rsid w:val="00A27A95"/>
    <w:rsid w:val="00A304EF"/>
    <w:rsid w:val="00A30BB3"/>
    <w:rsid w:val="00A33C94"/>
    <w:rsid w:val="00A420E0"/>
    <w:rsid w:val="00A43FDB"/>
    <w:rsid w:val="00A44368"/>
    <w:rsid w:val="00A46646"/>
    <w:rsid w:val="00A539AF"/>
    <w:rsid w:val="00A53D43"/>
    <w:rsid w:val="00A60275"/>
    <w:rsid w:val="00A628E2"/>
    <w:rsid w:val="00A6638E"/>
    <w:rsid w:val="00A72B6E"/>
    <w:rsid w:val="00A72E11"/>
    <w:rsid w:val="00A735B1"/>
    <w:rsid w:val="00A7540F"/>
    <w:rsid w:val="00A76113"/>
    <w:rsid w:val="00A87A43"/>
    <w:rsid w:val="00A923BF"/>
    <w:rsid w:val="00AA28D9"/>
    <w:rsid w:val="00AB015A"/>
    <w:rsid w:val="00AB14DD"/>
    <w:rsid w:val="00AB285A"/>
    <w:rsid w:val="00AB2D03"/>
    <w:rsid w:val="00AB4B2B"/>
    <w:rsid w:val="00AB5669"/>
    <w:rsid w:val="00AB6B48"/>
    <w:rsid w:val="00AC2A6D"/>
    <w:rsid w:val="00AC57D0"/>
    <w:rsid w:val="00AC6BE7"/>
    <w:rsid w:val="00AD43E1"/>
    <w:rsid w:val="00AD6E9F"/>
    <w:rsid w:val="00AE3137"/>
    <w:rsid w:val="00AE5254"/>
    <w:rsid w:val="00AE6677"/>
    <w:rsid w:val="00AF3963"/>
    <w:rsid w:val="00AF7039"/>
    <w:rsid w:val="00AF7B03"/>
    <w:rsid w:val="00B00589"/>
    <w:rsid w:val="00B00C1C"/>
    <w:rsid w:val="00B040E5"/>
    <w:rsid w:val="00B04AE2"/>
    <w:rsid w:val="00B13A54"/>
    <w:rsid w:val="00B16D57"/>
    <w:rsid w:val="00B220F0"/>
    <w:rsid w:val="00B2532D"/>
    <w:rsid w:val="00B33E19"/>
    <w:rsid w:val="00B355A1"/>
    <w:rsid w:val="00B55572"/>
    <w:rsid w:val="00B63441"/>
    <w:rsid w:val="00B70A3A"/>
    <w:rsid w:val="00B715EA"/>
    <w:rsid w:val="00BA3B64"/>
    <w:rsid w:val="00BA54A0"/>
    <w:rsid w:val="00BA6294"/>
    <w:rsid w:val="00BC1930"/>
    <w:rsid w:val="00BC4D62"/>
    <w:rsid w:val="00BC6AFC"/>
    <w:rsid w:val="00BD1D59"/>
    <w:rsid w:val="00BD7117"/>
    <w:rsid w:val="00C05E47"/>
    <w:rsid w:val="00C23EC5"/>
    <w:rsid w:val="00C324EC"/>
    <w:rsid w:val="00C35FB1"/>
    <w:rsid w:val="00C412A0"/>
    <w:rsid w:val="00C43671"/>
    <w:rsid w:val="00C44AEF"/>
    <w:rsid w:val="00C47941"/>
    <w:rsid w:val="00C5191E"/>
    <w:rsid w:val="00C57084"/>
    <w:rsid w:val="00C61F7F"/>
    <w:rsid w:val="00C6308B"/>
    <w:rsid w:val="00C638C7"/>
    <w:rsid w:val="00C666F5"/>
    <w:rsid w:val="00C77529"/>
    <w:rsid w:val="00C803B2"/>
    <w:rsid w:val="00C80428"/>
    <w:rsid w:val="00C834B5"/>
    <w:rsid w:val="00C90189"/>
    <w:rsid w:val="00C91AC7"/>
    <w:rsid w:val="00C91ECA"/>
    <w:rsid w:val="00CB10AF"/>
    <w:rsid w:val="00CB519B"/>
    <w:rsid w:val="00CC5DB1"/>
    <w:rsid w:val="00CD0F8C"/>
    <w:rsid w:val="00CD1038"/>
    <w:rsid w:val="00CD76B5"/>
    <w:rsid w:val="00CE1F01"/>
    <w:rsid w:val="00CE4C27"/>
    <w:rsid w:val="00CF0C88"/>
    <w:rsid w:val="00D00210"/>
    <w:rsid w:val="00D07153"/>
    <w:rsid w:val="00D14170"/>
    <w:rsid w:val="00D17807"/>
    <w:rsid w:val="00D2318C"/>
    <w:rsid w:val="00D252CA"/>
    <w:rsid w:val="00D30663"/>
    <w:rsid w:val="00D33AD1"/>
    <w:rsid w:val="00D354B0"/>
    <w:rsid w:val="00D37203"/>
    <w:rsid w:val="00D42D0F"/>
    <w:rsid w:val="00D45633"/>
    <w:rsid w:val="00D51445"/>
    <w:rsid w:val="00D528CC"/>
    <w:rsid w:val="00D53AD4"/>
    <w:rsid w:val="00D54F01"/>
    <w:rsid w:val="00D57015"/>
    <w:rsid w:val="00D632B2"/>
    <w:rsid w:val="00D64864"/>
    <w:rsid w:val="00D669FB"/>
    <w:rsid w:val="00D66FC0"/>
    <w:rsid w:val="00D80F5D"/>
    <w:rsid w:val="00D82B3C"/>
    <w:rsid w:val="00D8663E"/>
    <w:rsid w:val="00D87B75"/>
    <w:rsid w:val="00DA0CCD"/>
    <w:rsid w:val="00DA770D"/>
    <w:rsid w:val="00DB3FE7"/>
    <w:rsid w:val="00DC0840"/>
    <w:rsid w:val="00DC1FD5"/>
    <w:rsid w:val="00DC5EA1"/>
    <w:rsid w:val="00DD1EDD"/>
    <w:rsid w:val="00DD60AC"/>
    <w:rsid w:val="00DE448E"/>
    <w:rsid w:val="00DF57C3"/>
    <w:rsid w:val="00DF6A04"/>
    <w:rsid w:val="00E04839"/>
    <w:rsid w:val="00E170C4"/>
    <w:rsid w:val="00E2074C"/>
    <w:rsid w:val="00E3186B"/>
    <w:rsid w:val="00E4019E"/>
    <w:rsid w:val="00E43A4E"/>
    <w:rsid w:val="00E44505"/>
    <w:rsid w:val="00E4704A"/>
    <w:rsid w:val="00E529BA"/>
    <w:rsid w:val="00E54A8E"/>
    <w:rsid w:val="00E57AF1"/>
    <w:rsid w:val="00E57E44"/>
    <w:rsid w:val="00E6133A"/>
    <w:rsid w:val="00E669B0"/>
    <w:rsid w:val="00E92037"/>
    <w:rsid w:val="00E94532"/>
    <w:rsid w:val="00EA3936"/>
    <w:rsid w:val="00EB2DAF"/>
    <w:rsid w:val="00EE24AE"/>
    <w:rsid w:val="00EE3EF0"/>
    <w:rsid w:val="00EF1CFB"/>
    <w:rsid w:val="00F03ED4"/>
    <w:rsid w:val="00F06A1A"/>
    <w:rsid w:val="00F1290E"/>
    <w:rsid w:val="00F1371A"/>
    <w:rsid w:val="00F14B6A"/>
    <w:rsid w:val="00F334D8"/>
    <w:rsid w:val="00F40ABA"/>
    <w:rsid w:val="00F45755"/>
    <w:rsid w:val="00F53D90"/>
    <w:rsid w:val="00F542D1"/>
    <w:rsid w:val="00F60BDB"/>
    <w:rsid w:val="00F6365F"/>
    <w:rsid w:val="00F70035"/>
    <w:rsid w:val="00F772C9"/>
    <w:rsid w:val="00F7779F"/>
    <w:rsid w:val="00F82CAE"/>
    <w:rsid w:val="00F83DFB"/>
    <w:rsid w:val="00F9087A"/>
    <w:rsid w:val="00F94C34"/>
    <w:rsid w:val="00F95BD6"/>
    <w:rsid w:val="00FA0757"/>
    <w:rsid w:val="00FA6CF3"/>
    <w:rsid w:val="00FC3424"/>
    <w:rsid w:val="00FC7F5A"/>
    <w:rsid w:val="00FE411E"/>
    <w:rsid w:val="00FF0752"/>
    <w:rsid w:val="00FF265A"/>
    <w:rsid w:val="00FF37C5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A0A2CF9-C1F7-48FB-8F88-B91FABEF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12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690312"/>
    <w:pPr>
      <w:keepNext/>
      <w:widowControl/>
      <w:numPr>
        <w:ilvl w:val="12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690312"/>
    <w:pPr>
      <w:keepNext/>
      <w:widowControl/>
      <w:numPr>
        <w:ilvl w:val="12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0312"/>
    <w:pPr>
      <w:keepNext/>
      <w:widowControl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690312"/>
    <w:pPr>
      <w:keepNext/>
      <w:widowControl/>
      <w:numPr>
        <w:ilvl w:val="12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90312"/>
    <w:pPr>
      <w:keepNext/>
      <w:widowControl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0312"/>
    <w:pPr>
      <w:keepNext/>
      <w:widowControl/>
      <w:ind w:right="566"/>
      <w:jc w:val="center"/>
      <w:outlineLvl w:val="5"/>
    </w:pPr>
    <w:rPr>
      <w:rFonts w:ascii="Arial" w:hAnsi="Arial"/>
      <w:b/>
      <w:sz w:val="18"/>
    </w:rPr>
  </w:style>
  <w:style w:type="paragraph" w:styleId="7">
    <w:name w:val="heading 7"/>
    <w:basedOn w:val="a"/>
    <w:next w:val="a"/>
    <w:qFormat/>
    <w:rsid w:val="00690312"/>
    <w:pPr>
      <w:keepNext/>
      <w:widowControl/>
      <w:ind w:right="566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690312"/>
    <w:pPr>
      <w:keepNext/>
      <w:widowControl/>
      <w:ind w:left="4320" w:right="566" w:firstLine="72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basedOn w:val="a0"/>
    <w:rsid w:val="00690312"/>
    <w:rPr>
      <w:sz w:val="20"/>
    </w:rPr>
  </w:style>
  <w:style w:type="paragraph" w:customStyle="1" w:styleId="caaieiaie2">
    <w:name w:val="caaieiaie 2"/>
    <w:basedOn w:val="a"/>
    <w:next w:val="a"/>
    <w:rsid w:val="00690312"/>
    <w:pPr>
      <w:keepNext/>
      <w:jc w:val="center"/>
    </w:pPr>
    <w:rPr>
      <w:b/>
      <w:sz w:val="28"/>
    </w:rPr>
  </w:style>
  <w:style w:type="paragraph" w:customStyle="1" w:styleId="caaieiaie1">
    <w:name w:val="caaieiaie 1"/>
    <w:basedOn w:val="a"/>
    <w:next w:val="a"/>
    <w:rsid w:val="00690312"/>
    <w:pPr>
      <w:keepNext/>
      <w:ind w:left="-77"/>
    </w:pPr>
    <w:rPr>
      <w:sz w:val="28"/>
    </w:rPr>
  </w:style>
  <w:style w:type="paragraph" w:styleId="a3">
    <w:name w:val="footer"/>
    <w:basedOn w:val="a"/>
    <w:link w:val="a4"/>
    <w:uiPriority w:val="99"/>
    <w:rsid w:val="00690312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90312"/>
    <w:pPr>
      <w:widowControl/>
      <w:jc w:val="both"/>
    </w:pPr>
    <w:rPr>
      <w:sz w:val="28"/>
    </w:rPr>
  </w:style>
  <w:style w:type="paragraph" w:customStyle="1" w:styleId="a6">
    <w:name w:val="_Нормальный"/>
    <w:basedOn w:val="a"/>
    <w:rsid w:val="00690312"/>
    <w:pPr>
      <w:widowControl/>
    </w:pPr>
    <w:rPr>
      <w:sz w:val="28"/>
    </w:rPr>
  </w:style>
  <w:style w:type="paragraph" w:styleId="20">
    <w:name w:val="Body Text 2"/>
    <w:basedOn w:val="a"/>
    <w:semiHidden/>
    <w:rsid w:val="00690312"/>
    <w:pPr>
      <w:widowControl/>
      <w:numPr>
        <w:ilvl w:val="12"/>
      </w:numPr>
      <w:jc w:val="center"/>
    </w:pPr>
    <w:rPr>
      <w:sz w:val="24"/>
    </w:rPr>
  </w:style>
  <w:style w:type="paragraph" w:styleId="a7">
    <w:name w:val="Body Text Indent"/>
    <w:basedOn w:val="a"/>
    <w:semiHidden/>
    <w:rsid w:val="00690312"/>
    <w:pPr>
      <w:ind w:firstLine="720"/>
      <w:jc w:val="both"/>
    </w:pPr>
    <w:rPr>
      <w:sz w:val="28"/>
    </w:rPr>
  </w:style>
  <w:style w:type="paragraph" w:styleId="21">
    <w:name w:val="Body Text Indent 2"/>
    <w:basedOn w:val="a"/>
    <w:semiHidden/>
    <w:rsid w:val="00690312"/>
    <w:pPr>
      <w:ind w:firstLine="567"/>
    </w:pPr>
    <w:rPr>
      <w:sz w:val="28"/>
    </w:rPr>
  </w:style>
  <w:style w:type="paragraph" w:styleId="30">
    <w:name w:val="Body Text Indent 3"/>
    <w:basedOn w:val="a"/>
    <w:semiHidden/>
    <w:rsid w:val="00690312"/>
    <w:pPr>
      <w:ind w:firstLine="709"/>
      <w:jc w:val="both"/>
    </w:pPr>
    <w:rPr>
      <w:sz w:val="18"/>
    </w:rPr>
  </w:style>
  <w:style w:type="paragraph" w:styleId="a8">
    <w:name w:val="Title"/>
    <w:basedOn w:val="a"/>
    <w:qFormat/>
    <w:rsid w:val="00690312"/>
    <w:pPr>
      <w:widowControl/>
      <w:ind w:right="566"/>
      <w:jc w:val="center"/>
    </w:pPr>
    <w:rPr>
      <w:rFonts w:ascii="Arial" w:hAnsi="Arial"/>
      <w:b/>
      <w:sz w:val="28"/>
    </w:rPr>
  </w:style>
  <w:style w:type="paragraph" w:styleId="a9">
    <w:name w:val="Subtitle"/>
    <w:basedOn w:val="a"/>
    <w:qFormat/>
    <w:rsid w:val="00690312"/>
    <w:pPr>
      <w:widowControl/>
      <w:ind w:right="566"/>
      <w:jc w:val="center"/>
    </w:pPr>
    <w:rPr>
      <w:rFonts w:ascii="Arial" w:hAnsi="Arial"/>
      <w:sz w:val="24"/>
    </w:rPr>
  </w:style>
  <w:style w:type="paragraph" w:styleId="aa">
    <w:name w:val="footnote text"/>
    <w:basedOn w:val="a"/>
    <w:semiHidden/>
    <w:rsid w:val="00690312"/>
  </w:style>
  <w:style w:type="character" w:styleId="ab">
    <w:name w:val="footnote reference"/>
    <w:basedOn w:val="a0"/>
    <w:semiHidden/>
    <w:rsid w:val="00690312"/>
    <w:rPr>
      <w:vertAlign w:val="superscript"/>
    </w:rPr>
  </w:style>
  <w:style w:type="paragraph" w:customStyle="1" w:styleId="ac">
    <w:name w:val="Диаграммы и рисунки"/>
    <w:basedOn w:val="a"/>
    <w:rsid w:val="00690312"/>
    <w:pPr>
      <w:keepNext/>
      <w:widowControl/>
      <w:jc w:val="center"/>
    </w:pPr>
    <w:rPr>
      <w:snapToGrid/>
      <w:sz w:val="24"/>
    </w:rPr>
  </w:style>
  <w:style w:type="paragraph" w:styleId="ad">
    <w:name w:val="header"/>
    <w:basedOn w:val="a"/>
    <w:semiHidden/>
    <w:rsid w:val="00690312"/>
    <w:pPr>
      <w:tabs>
        <w:tab w:val="center" w:pos="4677"/>
        <w:tab w:val="right" w:pos="9355"/>
      </w:tabs>
    </w:pPr>
  </w:style>
  <w:style w:type="character" w:styleId="ae">
    <w:name w:val="page number"/>
    <w:basedOn w:val="a0"/>
    <w:semiHidden/>
    <w:rsid w:val="00690312"/>
  </w:style>
  <w:style w:type="paragraph" w:styleId="31">
    <w:name w:val="Body Text 3"/>
    <w:basedOn w:val="a"/>
    <w:semiHidden/>
    <w:rsid w:val="00690312"/>
    <w:pPr>
      <w:widowControl/>
      <w:ind w:right="566"/>
      <w:jc w:val="both"/>
    </w:pPr>
  </w:style>
  <w:style w:type="table" w:styleId="af">
    <w:name w:val="Table Grid"/>
    <w:basedOn w:val="a1"/>
    <w:uiPriority w:val="59"/>
    <w:rsid w:val="009E0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87B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BD3"/>
    <w:rPr>
      <w:rFonts w:ascii="Tahoma" w:hAnsi="Tahoma" w:cs="Tahoma"/>
      <w:snapToGrid w:val="0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B355A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Informgaz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Будина Екатерина Ивановна</dc:creator>
  <cp:keywords/>
  <dc:description/>
  <cp:lastModifiedBy>Будина Екатерина Ивановна</cp:lastModifiedBy>
  <cp:revision>64</cp:revision>
  <cp:lastPrinted>2024-01-31T13:15:00Z</cp:lastPrinted>
  <dcterms:created xsi:type="dcterms:W3CDTF">2021-04-30T07:03:00Z</dcterms:created>
  <dcterms:modified xsi:type="dcterms:W3CDTF">2024-01-31T13:16:00Z</dcterms:modified>
</cp:coreProperties>
</file>